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C4F4" w14:textId="77777777" w:rsidR="00471162" w:rsidRDefault="00471162" w:rsidP="00471162">
      <w:pPr>
        <w:jc w:val="center"/>
        <w:rPr>
          <w:b/>
        </w:rPr>
      </w:pPr>
    </w:p>
    <w:p w14:paraId="551D8D3F" w14:textId="075E8EDF" w:rsidR="00471162" w:rsidRPr="003024F4" w:rsidRDefault="00471162" w:rsidP="00471162">
      <w:pPr>
        <w:jc w:val="center"/>
        <w:rPr>
          <w:b/>
        </w:rPr>
      </w:pPr>
      <w:r>
        <w:rPr>
          <w:b/>
        </w:rPr>
        <w:t>Szad</w:t>
      </w:r>
      <w:r w:rsidRPr="003024F4">
        <w:rPr>
          <w:b/>
        </w:rPr>
        <w:t xml:space="preserve">a </w:t>
      </w:r>
      <w:r>
        <w:rPr>
          <w:b/>
        </w:rPr>
        <w:t>Nagyk</w:t>
      </w:r>
      <w:r w:rsidRPr="003024F4">
        <w:rPr>
          <w:b/>
        </w:rPr>
        <w:t>özség Önkormányzat Képviselő-testületének</w:t>
      </w:r>
    </w:p>
    <w:p w14:paraId="69C08419" w14:textId="50643B1C" w:rsidR="00471162" w:rsidRPr="003024F4" w:rsidRDefault="00471162" w:rsidP="00471162">
      <w:pPr>
        <w:jc w:val="center"/>
        <w:rPr>
          <w:b/>
        </w:rPr>
      </w:pPr>
      <w:r w:rsidRPr="003024F4">
        <w:rPr>
          <w:b/>
        </w:rPr>
        <w:t>…/20</w:t>
      </w:r>
      <w:r>
        <w:rPr>
          <w:b/>
        </w:rPr>
        <w:t>20</w:t>
      </w:r>
      <w:r w:rsidRPr="003024F4">
        <w:rPr>
          <w:b/>
        </w:rPr>
        <w:t>. ( . ) önkormányzati rendelete</w:t>
      </w:r>
    </w:p>
    <w:p w14:paraId="10625D5F" w14:textId="7C183B0F" w:rsidR="00471162" w:rsidRPr="00471162" w:rsidRDefault="00471162" w:rsidP="00471162">
      <w:pPr>
        <w:jc w:val="center"/>
        <w:outlineLvl w:val="0"/>
        <w:rPr>
          <w:b/>
          <w:bCs/>
        </w:rPr>
      </w:pPr>
      <w:r w:rsidRPr="00F814CF">
        <w:rPr>
          <w:b/>
        </w:rPr>
        <w:t xml:space="preserve">Szada Nagyközség Önkormányzat Képviselő-testületének szervezeti és működési szabályzatáról </w:t>
      </w:r>
      <w:r>
        <w:rPr>
          <w:b/>
        </w:rPr>
        <w:t>szóló 11</w:t>
      </w:r>
      <w:r w:rsidRPr="00F814CF">
        <w:rPr>
          <w:b/>
        </w:rPr>
        <w:t>/2020. (</w:t>
      </w:r>
      <w:r>
        <w:rPr>
          <w:b/>
        </w:rPr>
        <w:t>VII</w:t>
      </w:r>
      <w:r w:rsidRPr="00F814CF">
        <w:rPr>
          <w:b/>
        </w:rPr>
        <w:t>.</w:t>
      </w:r>
      <w:r>
        <w:rPr>
          <w:b/>
        </w:rPr>
        <w:t xml:space="preserve"> 10.</w:t>
      </w:r>
      <w:r w:rsidRPr="00F814CF">
        <w:rPr>
          <w:b/>
        </w:rPr>
        <w:t>) önkormányzati</w:t>
      </w:r>
      <w:r w:rsidRPr="003024F4">
        <w:t xml:space="preserve"> </w:t>
      </w:r>
      <w:r w:rsidRPr="00471162">
        <w:rPr>
          <w:b/>
          <w:bCs/>
        </w:rPr>
        <w:t>rendelet módosításáról</w:t>
      </w:r>
    </w:p>
    <w:p w14:paraId="28A4AF40" w14:textId="77777777" w:rsidR="00471162" w:rsidRPr="003024F4" w:rsidRDefault="00471162" w:rsidP="00471162"/>
    <w:p w14:paraId="6B46584F" w14:textId="36310A8E" w:rsidR="007214B7" w:rsidRDefault="007214B7" w:rsidP="007214B7">
      <w:pPr>
        <w:jc w:val="both"/>
      </w:pPr>
      <w:r w:rsidRPr="00F814CF">
        <w:t xml:space="preserve">Szada Nagyközség Önkormányzat Képviselő-testülete Magyarország helyi önkormányzatairól szóló 2011. évi CLXXXIX. törvény 53. § (1) bekezdésében kapott felhatalmazás alapján, az Alaptörvény 32. cikk (1) bekezdés d) pontjában meghatározott feladatkörében eljárva </w:t>
      </w:r>
      <w:r>
        <w:t>a következőket rendeli el:</w:t>
      </w:r>
    </w:p>
    <w:p w14:paraId="738B4CE7" w14:textId="77777777" w:rsidR="007214B7" w:rsidRDefault="007214B7" w:rsidP="007214B7">
      <w:pPr>
        <w:jc w:val="both"/>
      </w:pPr>
    </w:p>
    <w:p w14:paraId="79B0C62E" w14:textId="77777777" w:rsidR="00471162" w:rsidRPr="003024F4" w:rsidRDefault="00471162" w:rsidP="00471162">
      <w:pPr>
        <w:pStyle w:val="Szvegtrzs"/>
        <w:jc w:val="center"/>
        <w:rPr>
          <w:b/>
          <w:sz w:val="24"/>
        </w:rPr>
      </w:pPr>
      <w:r w:rsidRPr="003024F4">
        <w:rPr>
          <w:b/>
          <w:sz w:val="24"/>
        </w:rPr>
        <w:t>1. §</w:t>
      </w:r>
    </w:p>
    <w:p w14:paraId="0DAFC248" w14:textId="77777777" w:rsidR="00471162" w:rsidRPr="003024F4" w:rsidRDefault="00471162" w:rsidP="00471162">
      <w:pPr>
        <w:pStyle w:val="Szvegtrzs"/>
        <w:ind w:left="1080"/>
        <w:rPr>
          <w:b/>
          <w:bCs/>
          <w:sz w:val="24"/>
        </w:rPr>
      </w:pPr>
    </w:p>
    <w:p w14:paraId="50FC1604" w14:textId="77777777" w:rsidR="007214B7" w:rsidRDefault="007214B7" w:rsidP="00471162">
      <w:pPr>
        <w:pStyle w:val="Szvegtrzs"/>
        <w:rPr>
          <w:sz w:val="24"/>
        </w:rPr>
      </w:pPr>
      <w:r w:rsidRPr="007214B7">
        <w:rPr>
          <w:bCs/>
          <w:sz w:val="24"/>
        </w:rPr>
        <w:t>Szada Nagyközség Önkormányzat Képviselő-testületének szervezeti és működési szabályzatáról szóló 11/2020. (VII. 10.) önkormányzati rendelet</w:t>
      </w:r>
      <w:r w:rsidRPr="007214B7">
        <w:rPr>
          <w:sz w:val="24"/>
        </w:rPr>
        <w:t xml:space="preserve"> </w:t>
      </w:r>
      <w:r w:rsidR="00471162" w:rsidRPr="007214B7">
        <w:rPr>
          <w:sz w:val="24"/>
        </w:rPr>
        <w:t xml:space="preserve">(a továbbiakban: R.) </w:t>
      </w:r>
      <w:r>
        <w:rPr>
          <w:sz w:val="24"/>
        </w:rPr>
        <w:t>59</w:t>
      </w:r>
      <w:r w:rsidR="00471162" w:rsidRPr="007214B7">
        <w:rPr>
          <w:sz w:val="24"/>
        </w:rPr>
        <w:t>. §</w:t>
      </w:r>
      <w:r>
        <w:rPr>
          <w:sz w:val="24"/>
        </w:rPr>
        <w:t xml:space="preserve">-a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következő </w:t>
      </w:r>
      <w:r w:rsidR="00471162" w:rsidRPr="007214B7">
        <w:rPr>
          <w:sz w:val="24"/>
        </w:rPr>
        <w:t>(1</w:t>
      </w:r>
      <w:r>
        <w:rPr>
          <w:sz w:val="24"/>
        </w:rPr>
        <w:t>a</w:t>
      </w:r>
      <w:r w:rsidR="00471162" w:rsidRPr="007214B7">
        <w:rPr>
          <w:sz w:val="24"/>
        </w:rPr>
        <w:t>) bekezdés</w:t>
      </w:r>
      <w:r>
        <w:rPr>
          <w:sz w:val="24"/>
        </w:rPr>
        <w:t xml:space="preserve">sel egészül ki: </w:t>
      </w:r>
    </w:p>
    <w:p w14:paraId="0B96CC25" w14:textId="77777777" w:rsidR="007214B7" w:rsidRDefault="007214B7" w:rsidP="00471162">
      <w:pPr>
        <w:pStyle w:val="Szvegtrzs"/>
        <w:rPr>
          <w:sz w:val="24"/>
        </w:rPr>
      </w:pPr>
    </w:p>
    <w:p w14:paraId="475A42CD" w14:textId="304320F1" w:rsidR="007214B7" w:rsidRPr="00B52719" w:rsidRDefault="007214B7" w:rsidP="00B52719">
      <w:pPr>
        <w:ind w:right="101"/>
        <w:jc w:val="both"/>
        <w:rPr>
          <w:bCs/>
        </w:rPr>
      </w:pPr>
      <w:r w:rsidRPr="00B52719">
        <w:rPr>
          <w:bCs/>
        </w:rPr>
        <w:t xml:space="preserve">„59. § (1a) </w:t>
      </w:r>
      <w:r w:rsidR="002A6474" w:rsidRPr="00B52719">
        <w:rPr>
          <w:bCs/>
        </w:rPr>
        <w:t>A képviselő-testület a települési közterületi rend és tisztaság</w:t>
      </w:r>
      <w:r w:rsidR="00565FB7" w:rsidRPr="00B52719">
        <w:rPr>
          <w:bCs/>
        </w:rPr>
        <w:t xml:space="preserve">, valamint </w:t>
      </w:r>
      <w:r w:rsidR="002A6474" w:rsidRPr="00B52719">
        <w:rPr>
          <w:bCs/>
        </w:rPr>
        <w:t xml:space="preserve">az önkormányzati vagyon védelme érdekében létrehozott közterület-felügyeletet a polgármesteri hivatal belső szervezeti egységeként </w:t>
      </w:r>
      <w:r w:rsidR="00565FB7" w:rsidRPr="00B52719">
        <w:rPr>
          <w:bCs/>
        </w:rPr>
        <w:t>működteti</w:t>
      </w:r>
      <w:r w:rsidR="00E21151" w:rsidRPr="00B52719">
        <w:rPr>
          <w:bCs/>
        </w:rPr>
        <w:t>.</w:t>
      </w:r>
      <w:r w:rsidR="00894F70" w:rsidRPr="00B52719">
        <w:rPr>
          <w:bCs/>
        </w:rPr>
        <w:t xml:space="preserve"> </w:t>
      </w:r>
      <w:r w:rsidR="00B52719" w:rsidRPr="00B52719">
        <w:rPr>
          <w:bCs/>
        </w:rPr>
        <w:t>A</w:t>
      </w:r>
      <w:r w:rsidR="00B52719" w:rsidRPr="00B52719">
        <w:rPr>
          <w:bCs/>
        </w:rPr>
        <w:t xml:space="preserve"> közterület-felügyelet</w:t>
      </w:r>
      <w:r w:rsidR="00B52719" w:rsidRPr="00B52719">
        <w:rPr>
          <w:bCs/>
        </w:rPr>
        <w:t xml:space="preserve"> működéséről a</w:t>
      </w:r>
      <w:r w:rsidR="00B52719" w:rsidRPr="00B52719">
        <w:rPr>
          <w:bCs/>
        </w:rPr>
        <w:t xml:space="preserve"> közterület-felügyeletről</w:t>
      </w:r>
      <w:r w:rsidR="00B52719" w:rsidRPr="00B52719">
        <w:rPr>
          <w:bCs/>
        </w:rPr>
        <w:t xml:space="preserve"> szóló önkormányzati rendelet rendelkezik.</w:t>
      </w:r>
      <w:r w:rsidR="00B52719">
        <w:rPr>
          <w:bCs/>
        </w:rPr>
        <w:t xml:space="preserve"> </w:t>
      </w:r>
      <w:r w:rsidR="00894F70" w:rsidRPr="00B52719">
        <w:rPr>
          <w:bCs/>
        </w:rPr>
        <w:t>A közterület-felügyelet, valamint a közterület-felügyelő feladatait a polgármesteri hivatal szervezeti és működési szabályzata tartalmazza.</w:t>
      </w:r>
      <w:r w:rsidR="00E21151" w:rsidRPr="00B52719">
        <w:rPr>
          <w:bCs/>
        </w:rPr>
        <w:t>”</w:t>
      </w:r>
    </w:p>
    <w:p w14:paraId="1B6AB376" w14:textId="77777777" w:rsidR="007214B7" w:rsidRDefault="007214B7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</w:p>
    <w:p w14:paraId="2E050D99" w14:textId="47657C9F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  <w:r w:rsidRPr="003024F4">
        <w:rPr>
          <w:b/>
          <w:sz w:val="24"/>
        </w:rPr>
        <w:t>2. §</w:t>
      </w:r>
    </w:p>
    <w:p w14:paraId="12E77B54" w14:textId="77777777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</w:p>
    <w:p w14:paraId="3CB0EBC2" w14:textId="324A8641" w:rsidR="00C267EE" w:rsidRDefault="00C267EE" w:rsidP="00C267EE">
      <w:pPr>
        <w:pStyle w:val="Szvegtrzs"/>
        <w:rPr>
          <w:sz w:val="24"/>
        </w:rPr>
      </w:pPr>
      <w:r>
        <w:rPr>
          <w:bCs/>
          <w:sz w:val="24"/>
        </w:rPr>
        <w:t xml:space="preserve">A </w:t>
      </w:r>
      <w:r w:rsidRPr="007214B7">
        <w:rPr>
          <w:sz w:val="24"/>
        </w:rPr>
        <w:t xml:space="preserve">R. </w:t>
      </w:r>
      <w:r>
        <w:rPr>
          <w:sz w:val="24"/>
        </w:rPr>
        <w:t>60</w:t>
      </w:r>
      <w:r w:rsidRPr="007214B7">
        <w:rPr>
          <w:sz w:val="24"/>
        </w:rPr>
        <w:t>. §</w:t>
      </w:r>
      <w:r>
        <w:rPr>
          <w:sz w:val="24"/>
        </w:rPr>
        <w:t xml:space="preserve">-a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következő </w:t>
      </w:r>
      <w:r w:rsidRPr="007214B7">
        <w:rPr>
          <w:sz w:val="24"/>
        </w:rPr>
        <w:t>(</w:t>
      </w:r>
      <w:r>
        <w:rPr>
          <w:sz w:val="24"/>
        </w:rPr>
        <w:t>4</w:t>
      </w:r>
      <w:r w:rsidRPr="007214B7">
        <w:rPr>
          <w:sz w:val="24"/>
        </w:rPr>
        <w:t>) bekezdés</w:t>
      </w:r>
      <w:r>
        <w:rPr>
          <w:sz w:val="24"/>
        </w:rPr>
        <w:t xml:space="preserve">sel egészül ki: </w:t>
      </w:r>
    </w:p>
    <w:p w14:paraId="0E800271" w14:textId="09E615B4" w:rsidR="00C267EE" w:rsidRDefault="00E40C07" w:rsidP="00471162">
      <w:pPr>
        <w:pStyle w:val="Szvegtrzs"/>
        <w:rPr>
          <w:sz w:val="24"/>
        </w:rPr>
      </w:pPr>
      <w:r w:rsidRPr="002A6474">
        <w:rPr>
          <w:bCs/>
          <w:sz w:val="24"/>
        </w:rPr>
        <w:t>„</w:t>
      </w:r>
      <w:r>
        <w:rPr>
          <w:bCs/>
          <w:sz w:val="24"/>
        </w:rPr>
        <w:t>60</w:t>
      </w:r>
      <w:r w:rsidRPr="002A6474">
        <w:rPr>
          <w:bCs/>
          <w:sz w:val="24"/>
        </w:rPr>
        <w:t>. § (</w:t>
      </w:r>
      <w:r>
        <w:rPr>
          <w:bCs/>
          <w:sz w:val="24"/>
        </w:rPr>
        <w:t>4</w:t>
      </w:r>
      <w:r w:rsidRPr="002A6474">
        <w:rPr>
          <w:bCs/>
          <w:sz w:val="24"/>
        </w:rPr>
        <w:t>)</w:t>
      </w:r>
      <w:r>
        <w:rPr>
          <w:bCs/>
          <w:sz w:val="24"/>
        </w:rPr>
        <w:t xml:space="preserve"> A jegyző</w:t>
      </w:r>
      <w:r w:rsidR="00894F70">
        <w:rPr>
          <w:bCs/>
          <w:sz w:val="24"/>
        </w:rPr>
        <w:t xml:space="preserve">i tisztség </w:t>
      </w:r>
      <w:proofErr w:type="spellStart"/>
      <w:r w:rsidR="00894F70">
        <w:rPr>
          <w:bCs/>
          <w:sz w:val="24"/>
        </w:rPr>
        <w:t>betöltetlensége</w:t>
      </w:r>
      <w:proofErr w:type="spellEnd"/>
      <w:r w:rsidR="00894F70">
        <w:rPr>
          <w:bCs/>
          <w:sz w:val="24"/>
        </w:rPr>
        <w:t xml:space="preserve"> vagy a jegyző </w:t>
      </w:r>
      <w:r>
        <w:rPr>
          <w:bCs/>
          <w:sz w:val="24"/>
        </w:rPr>
        <w:t xml:space="preserve">tartós akadályoztatása esetén a jegyző helyettesítésére a polgármesteri hivatal </w:t>
      </w:r>
      <w:r w:rsidR="008E7099">
        <w:rPr>
          <w:bCs/>
          <w:sz w:val="24"/>
        </w:rPr>
        <w:t>közszolgálati tisztviselőkről szóló törvény szerinti képesítéssel rendelkező köztisztviselője jogosult.”</w:t>
      </w:r>
      <w:r>
        <w:rPr>
          <w:bCs/>
          <w:sz w:val="24"/>
        </w:rPr>
        <w:t xml:space="preserve"> </w:t>
      </w:r>
    </w:p>
    <w:p w14:paraId="406D505E" w14:textId="77777777" w:rsidR="00C267EE" w:rsidRDefault="00C267EE" w:rsidP="00471162">
      <w:pPr>
        <w:pStyle w:val="Szvegtrzs"/>
        <w:rPr>
          <w:sz w:val="24"/>
        </w:rPr>
      </w:pPr>
    </w:p>
    <w:p w14:paraId="54C665C7" w14:textId="77777777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  <w:r w:rsidRPr="003024F4">
        <w:rPr>
          <w:b/>
          <w:sz w:val="24"/>
        </w:rPr>
        <w:t>3. §</w:t>
      </w:r>
    </w:p>
    <w:p w14:paraId="5A3B635A" w14:textId="77777777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jc w:val="center"/>
        <w:rPr>
          <w:b/>
          <w:sz w:val="24"/>
        </w:rPr>
      </w:pPr>
    </w:p>
    <w:p w14:paraId="207435F4" w14:textId="2FBA3022" w:rsidR="00E30FD4" w:rsidRPr="00E30FD4" w:rsidRDefault="00E30FD4" w:rsidP="00471162">
      <w:pPr>
        <w:pStyle w:val="Szvegtrzs"/>
        <w:rPr>
          <w:bCs/>
          <w:sz w:val="24"/>
        </w:rPr>
      </w:pPr>
      <w:r w:rsidRPr="00E30FD4">
        <w:rPr>
          <w:bCs/>
          <w:sz w:val="24"/>
        </w:rPr>
        <w:t>Hatályát veszti a</w:t>
      </w:r>
      <w:r w:rsidR="00471162" w:rsidRPr="00E30FD4">
        <w:rPr>
          <w:bCs/>
          <w:sz w:val="24"/>
        </w:rPr>
        <w:t xml:space="preserve"> R. 1. melléklet</w:t>
      </w:r>
      <w:r w:rsidRPr="00E30FD4">
        <w:rPr>
          <w:bCs/>
          <w:sz w:val="24"/>
        </w:rPr>
        <w:t xml:space="preserve"> </w:t>
      </w:r>
    </w:p>
    <w:p w14:paraId="04A9AD19" w14:textId="77777777" w:rsidR="00E30FD4" w:rsidRPr="00E30FD4" w:rsidRDefault="00E30FD4" w:rsidP="00471162">
      <w:pPr>
        <w:pStyle w:val="Szvegtrzs"/>
        <w:numPr>
          <w:ilvl w:val="0"/>
          <w:numId w:val="2"/>
        </w:numPr>
        <w:rPr>
          <w:bCs/>
          <w:sz w:val="24"/>
        </w:rPr>
      </w:pPr>
      <w:r w:rsidRPr="00E30FD4">
        <w:rPr>
          <w:bCs/>
          <w:sz w:val="24"/>
        </w:rPr>
        <w:t>b) pontjában a „2/2015. (II. 13.)”,</w:t>
      </w:r>
    </w:p>
    <w:p w14:paraId="36E06897" w14:textId="77777777" w:rsidR="00E30FD4" w:rsidRPr="00E30FD4" w:rsidRDefault="00E30FD4" w:rsidP="00471162">
      <w:pPr>
        <w:pStyle w:val="Szvegtrzs"/>
        <w:numPr>
          <w:ilvl w:val="0"/>
          <w:numId w:val="2"/>
        </w:numPr>
        <w:rPr>
          <w:bCs/>
          <w:sz w:val="24"/>
        </w:rPr>
      </w:pPr>
      <w:r w:rsidRPr="00E30FD4">
        <w:rPr>
          <w:bCs/>
          <w:sz w:val="24"/>
        </w:rPr>
        <w:t>c) pontjában a „</w:t>
      </w:r>
      <w:r w:rsidRPr="00E30FD4">
        <w:rPr>
          <w:sz w:val="24"/>
        </w:rPr>
        <w:t>16/2017. (XI. 24.)”,</w:t>
      </w:r>
    </w:p>
    <w:p w14:paraId="34E1E260" w14:textId="77777777" w:rsidR="00E30FD4" w:rsidRPr="00E30FD4" w:rsidRDefault="00E30FD4" w:rsidP="00471162">
      <w:pPr>
        <w:pStyle w:val="Szvegtrzs"/>
        <w:numPr>
          <w:ilvl w:val="0"/>
          <w:numId w:val="2"/>
        </w:numPr>
        <w:rPr>
          <w:bCs/>
          <w:sz w:val="24"/>
        </w:rPr>
      </w:pPr>
      <w:r w:rsidRPr="00E30FD4">
        <w:rPr>
          <w:sz w:val="24"/>
        </w:rPr>
        <w:t>d) pontjában a „4/2012. (III. 1.)”, valamint</w:t>
      </w:r>
    </w:p>
    <w:p w14:paraId="7B3E98E4" w14:textId="77777777" w:rsidR="00E30FD4" w:rsidRPr="00E30FD4" w:rsidRDefault="00E30FD4" w:rsidP="00471162">
      <w:pPr>
        <w:pStyle w:val="Szvegtrzs"/>
        <w:numPr>
          <w:ilvl w:val="0"/>
          <w:numId w:val="2"/>
        </w:numPr>
        <w:rPr>
          <w:bCs/>
          <w:sz w:val="24"/>
        </w:rPr>
      </w:pPr>
      <w:r w:rsidRPr="00E30FD4">
        <w:rPr>
          <w:sz w:val="24"/>
        </w:rPr>
        <w:t>e) pontjában a „10/2017. (VI. 30.)”</w:t>
      </w:r>
    </w:p>
    <w:p w14:paraId="425271D8" w14:textId="3F9C864B" w:rsidR="00E30FD4" w:rsidRPr="00E30FD4" w:rsidRDefault="00E30FD4" w:rsidP="00E30FD4">
      <w:pPr>
        <w:pStyle w:val="Szvegtrzs"/>
        <w:rPr>
          <w:bCs/>
          <w:sz w:val="24"/>
        </w:rPr>
      </w:pPr>
      <w:r w:rsidRPr="00E30FD4">
        <w:rPr>
          <w:bCs/>
          <w:sz w:val="24"/>
        </w:rPr>
        <w:t>szövegrész.</w:t>
      </w:r>
    </w:p>
    <w:p w14:paraId="6E0C6FBE" w14:textId="77777777" w:rsidR="00E30FD4" w:rsidRPr="00E30FD4" w:rsidRDefault="00E30FD4" w:rsidP="00E30FD4">
      <w:pPr>
        <w:pStyle w:val="Szvegtrzs"/>
        <w:rPr>
          <w:bCs/>
          <w:sz w:val="24"/>
        </w:rPr>
      </w:pPr>
    </w:p>
    <w:p w14:paraId="66DC9E17" w14:textId="77777777" w:rsidR="00471162" w:rsidRPr="00E30FD4" w:rsidRDefault="00471162" w:rsidP="00471162">
      <w:pPr>
        <w:pStyle w:val="Szvegtrzs"/>
        <w:tabs>
          <w:tab w:val="left" w:pos="0"/>
          <w:tab w:val="left" w:pos="720"/>
          <w:tab w:val="right" w:pos="2340"/>
          <w:tab w:val="left" w:pos="2520"/>
          <w:tab w:val="left" w:pos="3060"/>
        </w:tabs>
        <w:jc w:val="center"/>
        <w:rPr>
          <w:sz w:val="24"/>
        </w:rPr>
      </w:pPr>
      <w:r w:rsidRPr="00E30FD4">
        <w:rPr>
          <w:b/>
          <w:sz w:val="24"/>
        </w:rPr>
        <w:t>4. §</w:t>
      </w:r>
      <w:r w:rsidRPr="00E30FD4">
        <w:rPr>
          <w:sz w:val="24"/>
        </w:rPr>
        <w:t xml:space="preserve"> </w:t>
      </w:r>
    </w:p>
    <w:p w14:paraId="38A9D915" w14:textId="77777777" w:rsidR="00471162" w:rsidRPr="003024F4" w:rsidRDefault="00471162" w:rsidP="00471162">
      <w:pPr>
        <w:pStyle w:val="Szvegtrzs"/>
        <w:tabs>
          <w:tab w:val="right" w:pos="2340"/>
          <w:tab w:val="left" w:pos="2520"/>
          <w:tab w:val="left" w:pos="3060"/>
        </w:tabs>
        <w:rPr>
          <w:sz w:val="24"/>
        </w:rPr>
      </w:pPr>
    </w:p>
    <w:p w14:paraId="66F9D6B7" w14:textId="308205DB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  <w:r w:rsidRPr="003024F4">
        <w:rPr>
          <w:sz w:val="24"/>
        </w:rPr>
        <w:t>E rendelet a kihirdetését követő napon lép hatályba, és az azt követő napon hatályát veszti.</w:t>
      </w:r>
    </w:p>
    <w:p w14:paraId="19AF0D63" w14:textId="45539D48" w:rsidR="00471162" w:rsidRPr="003024F4" w:rsidRDefault="00471162" w:rsidP="00471162">
      <w:pPr>
        <w:pStyle w:val="Szvegtrzs"/>
        <w:tabs>
          <w:tab w:val="left" w:pos="720"/>
          <w:tab w:val="left" w:pos="1440"/>
          <w:tab w:val="right" w:pos="2340"/>
          <w:tab w:val="left" w:pos="2520"/>
          <w:tab w:val="left" w:pos="3060"/>
        </w:tabs>
        <w:ind w:left="426" w:hanging="426"/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0"/>
        <w:gridCol w:w="4530"/>
      </w:tblGrid>
      <w:tr w:rsidR="00471162" w:rsidRPr="003024F4" w14:paraId="627180A6" w14:textId="77777777" w:rsidTr="00D1353C">
        <w:trPr>
          <w:trHeight w:val="1143"/>
          <w:jc w:val="center"/>
        </w:trPr>
        <w:tc>
          <w:tcPr>
            <w:tcW w:w="4540" w:type="dxa"/>
          </w:tcPr>
          <w:p w14:paraId="6BA15FCF" w14:textId="77777777" w:rsidR="00471162" w:rsidRPr="003024F4" w:rsidRDefault="00471162" w:rsidP="00D1353C">
            <w:pPr>
              <w:tabs>
                <w:tab w:val="left" w:pos="540"/>
              </w:tabs>
            </w:pPr>
          </w:p>
          <w:p w14:paraId="28E58807" w14:textId="4CCE0F30" w:rsidR="00471162" w:rsidRPr="003024F4" w:rsidRDefault="008400C9" w:rsidP="00D1353C">
            <w:pPr>
              <w:tabs>
                <w:tab w:val="left" w:pos="540"/>
              </w:tabs>
            </w:pPr>
            <w:r>
              <w:t>Szada</w:t>
            </w:r>
            <w:r w:rsidR="00471162" w:rsidRPr="003024F4">
              <w:t>, 20</w:t>
            </w:r>
            <w:r>
              <w:t>20</w:t>
            </w:r>
            <w:r w:rsidR="00471162">
              <w:t xml:space="preserve"> ………….</w:t>
            </w:r>
            <w:r w:rsidR="00471162" w:rsidRPr="003024F4">
              <w:t xml:space="preserve"> </w:t>
            </w:r>
          </w:p>
          <w:p w14:paraId="08A049E4" w14:textId="77777777" w:rsidR="00471162" w:rsidRPr="003024F4" w:rsidRDefault="00471162" w:rsidP="00D1353C">
            <w:pPr>
              <w:tabs>
                <w:tab w:val="left" w:pos="540"/>
              </w:tabs>
            </w:pPr>
          </w:p>
          <w:p w14:paraId="022DA062" w14:textId="77777777" w:rsidR="00471162" w:rsidRPr="003024F4" w:rsidRDefault="00471162" w:rsidP="00D1353C">
            <w:pPr>
              <w:pStyle w:val="Nincstrkz1"/>
              <w:rPr>
                <w:szCs w:val="24"/>
              </w:rPr>
            </w:pPr>
          </w:p>
          <w:p w14:paraId="2B6E875A" w14:textId="77777777" w:rsidR="00471162" w:rsidRPr="003024F4" w:rsidRDefault="00471162" w:rsidP="00D1353C">
            <w:pPr>
              <w:pStyle w:val="Nincstrkz1"/>
              <w:rPr>
                <w:szCs w:val="24"/>
              </w:rPr>
            </w:pPr>
          </w:p>
          <w:p w14:paraId="4A4B4091" w14:textId="7260A183" w:rsidR="00471162" w:rsidRPr="003024F4" w:rsidRDefault="008400C9" w:rsidP="00D1353C">
            <w:pPr>
              <w:tabs>
                <w:tab w:val="left" w:pos="540"/>
              </w:tabs>
              <w:jc w:val="center"/>
            </w:pPr>
            <w:r>
              <w:t>Pintér Lajos</w:t>
            </w:r>
          </w:p>
          <w:p w14:paraId="43F8E659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  <w:r w:rsidRPr="003024F4">
              <w:t>polgármester</w:t>
            </w:r>
          </w:p>
        </w:tc>
        <w:tc>
          <w:tcPr>
            <w:tcW w:w="4530" w:type="dxa"/>
          </w:tcPr>
          <w:p w14:paraId="3EA9BED9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</w:p>
          <w:p w14:paraId="110B4E7F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</w:p>
          <w:p w14:paraId="79CF126F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</w:p>
          <w:p w14:paraId="1803244A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</w:p>
          <w:p w14:paraId="01AC8DC6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</w:p>
          <w:p w14:paraId="53C785D3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  <w:r w:rsidRPr="003024F4">
              <w:t>dr. Filó-Szentes Kinga</w:t>
            </w:r>
          </w:p>
          <w:p w14:paraId="2865BF88" w14:textId="77777777" w:rsidR="00471162" w:rsidRPr="003024F4" w:rsidRDefault="00471162" w:rsidP="00D1353C">
            <w:pPr>
              <w:tabs>
                <w:tab w:val="left" w:pos="540"/>
              </w:tabs>
              <w:jc w:val="center"/>
            </w:pPr>
            <w:r w:rsidRPr="003024F4">
              <w:t>jegyző</w:t>
            </w:r>
          </w:p>
        </w:tc>
      </w:tr>
    </w:tbl>
    <w:p w14:paraId="2839EC87" w14:textId="766ED4C7" w:rsidR="00471162" w:rsidRPr="003024F4" w:rsidRDefault="00471162" w:rsidP="00471162">
      <w:pPr>
        <w:spacing w:after="160" w:line="259" w:lineRule="auto"/>
      </w:pPr>
    </w:p>
    <w:p w14:paraId="6552FE9B" w14:textId="77777777" w:rsidR="00894F70" w:rsidRPr="00F814CF" w:rsidRDefault="00894F70" w:rsidP="00894F70">
      <w:pPr>
        <w:autoSpaceDE w:val="0"/>
        <w:autoSpaceDN w:val="0"/>
        <w:adjustRightInd w:val="0"/>
        <w:jc w:val="center"/>
        <w:rPr>
          <w:b/>
          <w:bCs/>
        </w:rPr>
      </w:pPr>
      <w:r w:rsidRPr="00F814CF">
        <w:rPr>
          <w:b/>
          <w:bCs/>
        </w:rPr>
        <w:lastRenderedPageBreak/>
        <w:t>I N D O K O L Á S</w:t>
      </w:r>
    </w:p>
    <w:p w14:paraId="7CE5352C" w14:textId="77777777" w:rsidR="00894F70" w:rsidRDefault="00894F70" w:rsidP="00894F70">
      <w:pPr>
        <w:autoSpaceDE w:val="0"/>
        <w:autoSpaceDN w:val="0"/>
        <w:adjustRightInd w:val="0"/>
        <w:jc w:val="both"/>
        <w:rPr>
          <w:bCs/>
        </w:rPr>
      </w:pPr>
    </w:p>
    <w:p w14:paraId="135191F9" w14:textId="5488468A" w:rsidR="00894F70" w:rsidRDefault="00894F70" w:rsidP="00894F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814CF">
        <w:rPr>
          <w:bCs/>
        </w:rPr>
        <w:t>Magyarország helyi önkormányzat</w:t>
      </w:r>
      <w:r w:rsidR="00C645F8">
        <w:rPr>
          <w:bCs/>
        </w:rPr>
        <w:t>a</w:t>
      </w:r>
      <w:r w:rsidRPr="00F814CF">
        <w:rPr>
          <w:bCs/>
        </w:rPr>
        <w:t xml:space="preserve">iról szóló 2011. évi CLXXXIX. törvény (a továbbiakban: </w:t>
      </w:r>
      <w:proofErr w:type="spellStart"/>
      <w:r w:rsidRPr="00F814CF">
        <w:rPr>
          <w:bCs/>
        </w:rPr>
        <w:t>Mötv</w:t>
      </w:r>
      <w:proofErr w:type="spellEnd"/>
      <w:r w:rsidRPr="00F814CF">
        <w:rPr>
          <w:bCs/>
        </w:rPr>
        <w:t xml:space="preserve">.) 53. § (1) bekezdése értelmében a képviselő-testület a működésének részletes szabályait a szervezeti és működési szabályzatról szóló rendeletében határozza meg. </w:t>
      </w:r>
      <w:r w:rsidRPr="00F814CF">
        <w:rPr>
          <w:rFonts w:eastAsiaTheme="minorHAnsi"/>
          <w:lang w:eastAsia="en-US"/>
        </w:rPr>
        <w:t xml:space="preserve">Az önkormányzati jogok közé tartozik az önkormányzatok szervezetalakítási szabadsága. A törvény felhatalmazza a képviselő-testületet, hogy működésének részletes szabályait a szervezeti és működési szabályzatáról alkotott rendeletében határozza meg. </w:t>
      </w:r>
    </w:p>
    <w:p w14:paraId="3110FB7C" w14:textId="738C8648" w:rsidR="00894F70" w:rsidRDefault="00894F70" w:rsidP="00894F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6A1056C" w14:textId="5521E03E" w:rsidR="00894F70" w:rsidRDefault="00894F70" w:rsidP="00894F70">
      <w:pPr>
        <w:pStyle w:val="NormlWeb"/>
        <w:spacing w:before="0" w:beforeAutospacing="0" w:after="0" w:afterAutospacing="0"/>
        <w:jc w:val="both"/>
      </w:pPr>
      <w:r>
        <w:rPr>
          <w:rFonts w:eastAsia="Calibri"/>
        </w:rPr>
        <w:t>A</w:t>
      </w:r>
      <w:r w:rsidRPr="00853770">
        <w:t xml:space="preserve"> közterület-felügyeletr</w:t>
      </w:r>
      <w:r w:rsidRPr="00737829">
        <w:rPr>
          <w:rFonts w:eastAsia="TimesNewRoman"/>
        </w:rPr>
        <w:t>ő</w:t>
      </w:r>
      <w:r w:rsidRPr="00853770">
        <w:t>l szóló 1999. évi LXIII. törvény</w:t>
      </w:r>
      <w:r>
        <w:t xml:space="preserve"> 1. § (7) bekezdése értelmében a</w:t>
      </w:r>
      <w:r w:rsidRPr="00AF2139">
        <w:t xml:space="preserve"> </w:t>
      </w:r>
      <w:r>
        <w:t>K</w:t>
      </w:r>
      <w:r w:rsidRPr="00AF2139">
        <w:t>épviselő-testület</w:t>
      </w:r>
      <w:r>
        <w:t>nek</w:t>
      </w:r>
      <w:r w:rsidRPr="00AF2139">
        <w:t xml:space="preserve"> a szervezeti és működési szabályzatában </w:t>
      </w:r>
      <w:r>
        <w:t>kell meg</w:t>
      </w:r>
      <w:r w:rsidRPr="00AF2139">
        <w:t>határoz</w:t>
      </w:r>
      <w:r>
        <w:t>ni</w:t>
      </w:r>
      <w:r w:rsidRPr="00AF2139">
        <w:t>a a felügyelet szervezeti formáját, a felügyelet, illetőleg a felügyelő feladatait.</w:t>
      </w:r>
    </w:p>
    <w:p w14:paraId="710867DF" w14:textId="3BA80FFA" w:rsidR="00894F70" w:rsidRDefault="00894F70" w:rsidP="00894F70">
      <w:pPr>
        <w:autoSpaceDE w:val="0"/>
        <w:autoSpaceDN w:val="0"/>
        <w:adjustRightInd w:val="0"/>
        <w:jc w:val="both"/>
        <w:rPr>
          <w:i/>
        </w:rPr>
      </w:pPr>
    </w:p>
    <w:p w14:paraId="3979C4B6" w14:textId="32E9F339" w:rsidR="00894F70" w:rsidRPr="00D453EB" w:rsidRDefault="00D453EB" w:rsidP="00894F70">
      <w:pPr>
        <w:autoSpaceDE w:val="0"/>
        <w:autoSpaceDN w:val="0"/>
        <w:adjustRightInd w:val="0"/>
        <w:jc w:val="both"/>
        <w:rPr>
          <w:iCs/>
        </w:rPr>
      </w:pPr>
      <w:r w:rsidRPr="00D453EB">
        <w:rPr>
          <w:iCs/>
        </w:rPr>
        <w:t xml:space="preserve">Az </w:t>
      </w:r>
      <w:proofErr w:type="spellStart"/>
      <w:r w:rsidRPr="00D453EB">
        <w:rPr>
          <w:iCs/>
        </w:rPr>
        <w:t>Mötv</w:t>
      </w:r>
      <w:proofErr w:type="spellEnd"/>
      <w:r w:rsidRPr="00D453EB">
        <w:rPr>
          <w:iCs/>
        </w:rPr>
        <w:t xml:space="preserve">. </w:t>
      </w:r>
      <w:r>
        <w:rPr>
          <w:iCs/>
        </w:rPr>
        <w:t xml:space="preserve">83. § </w:t>
      </w:r>
      <w:r w:rsidRPr="00D453EB">
        <w:rPr>
          <w:iCs/>
        </w:rPr>
        <w:t xml:space="preserve">(3) </w:t>
      </w:r>
      <w:r>
        <w:rPr>
          <w:iCs/>
        </w:rPr>
        <w:t>bekezdése alapján a</w:t>
      </w:r>
      <w:r w:rsidRPr="00D453EB">
        <w:rPr>
          <w:iCs/>
        </w:rPr>
        <w:t xml:space="preserve"> jegyzői tisztség </w:t>
      </w:r>
      <w:proofErr w:type="spellStart"/>
      <w:r w:rsidRPr="00D453EB">
        <w:rPr>
          <w:iCs/>
        </w:rPr>
        <w:t>betöltetlensége</w:t>
      </w:r>
      <w:proofErr w:type="spellEnd"/>
      <w:r w:rsidRPr="00D453EB">
        <w:rPr>
          <w:iCs/>
        </w:rPr>
        <w:t>, illetve tartós akadályoztatás</w:t>
      </w:r>
      <w:r>
        <w:rPr>
          <w:iCs/>
        </w:rPr>
        <w:t>a</w:t>
      </w:r>
      <w:r w:rsidRPr="00D453EB">
        <w:rPr>
          <w:iCs/>
        </w:rPr>
        <w:t xml:space="preserve"> esetére a szervezeti és működési szabályzat</w:t>
      </w:r>
      <w:r>
        <w:rPr>
          <w:iCs/>
        </w:rPr>
        <w:t xml:space="preserve">ban kell </w:t>
      </w:r>
      <w:r w:rsidRPr="00D453EB">
        <w:rPr>
          <w:iCs/>
        </w:rPr>
        <w:t>rendelkez</w:t>
      </w:r>
      <w:r>
        <w:rPr>
          <w:iCs/>
        </w:rPr>
        <w:t>n</w:t>
      </w:r>
      <w:r w:rsidRPr="00D453EB">
        <w:rPr>
          <w:iCs/>
        </w:rPr>
        <w:t>i a jegyzői feladatok ellátásának módjáról.</w:t>
      </w:r>
    </w:p>
    <w:p w14:paraId="3940FA71" w14:textId="77777777" w:rsidR="005A09B3" w:rsidRDefault="005A09B3" w:rsidP="00894F70">
      <w:pPr>
        <w:autoSpaceDE w:val="0"/>
        <w:autoSpaceDN w:val="0"/>
        <w:adjustRightInd w:val="0"/>
        <w:jc w:val="both"/>
        <w:rPr>
          <w:b/>
        </w:rPr>
      </w:pPr>
    </w:p>
    <w:p w14:paraId="48614517" w14:textId="77777777" w:rsidR="00894F70" w:rsidRPr="00F814CF" w:rsidRDefault="00894F70" w:rsidP="00894F70">
      <w:pPr>
        <w:jc w:val="both"/>
      </w:pPr>
      <w:r w:rsidRPr="00F814CF">
        <w:t xml:space="preserve">A rendelet felülvizsgálata és felsőbb szintű jogszabályoknak történő megfeleltetése a tervezet szerint megtörtént. </w:t>
      </w:r>
    </w:p>
    <w:p w14:paraId="7306A53A" w14:textId="77777777" w:rsidR="00894F70" w:rsidRDefault="00894F70" w:rsidP="00471162">
      <w:pPr>
        <w:autoSpaceDE w:val="0"/>
        <w:autoSpaceDN w:val="0"/>
        <w:adjustRightInd w:val="0"/>
        <w:jc w:val="center"/>
        <w:rPr>
          <w:b/>
        </w:rPr>
      </w:pPr>
    </w:p>
    <w:p w14:paraId="5133CABD" w14:textId="06FB555E" w:rsidR="00471162" w:rsidRPr="003024F4" w:rsidRDefault="00471162" w:rsidP="00471162">
      <w:pPr>
        <w:autoSpaceDE w:val="0"/>
        <w:autoSpaceDN w:val="0"/>
        <w:adjustRightInd w:val="0"/>
        <w:jc w:val="center"/>
        <w:rPr>
          <w:b/>
        </w:rPr>
      </w:pPr>
      <w:r w:rsidRPr="003024F4">
        <w:rPr>
          <w:b/>
        </w:rPr>
        <w:t>Előzetes hatásvizsgálat</w:t>
      </w:r>
    </w:p>
    <w:p w14:paraId="4AF58A61" w14:textId="77777777" w:rsidR="00471162" w:rsidRPr="003024F4" w:rsidRDefault="00471162" w:rsidP="00471162">
      <w:pPr>
        <w:autoSpaceDE w:val="0"/>
        <w:autoSpaceDN w:val="0"/>
        <w:adjustRightInd w:val="0"/>
        <w:jc w:val="center"/>
        <w:rPr>
          <w:b/>
        </w:rPr>
      </w:pPr>
      <w:r w:rsidRPr="003024F4">
        <w:rPr>
          <w:b/>
        </w:rPr>
        <w:t>a jogalkotásról szóló 2010. évi CXXX. törvény 17. § (1) bekezdése alapján</w:t>
      </w:r>
    </w:p>
    <w:p w14:paraId="48CA7D49" w14:textId="77777777" w:rsidR="00471162" w:rsidRPr="003024F4" w:rsidRDefault="00471162" w:rsidP="00471162">
      <w:pPr>
        <w:autoSpaceDE w:val="0"/>
        <w:autoSpaceDN w:val="0"/>
        <w:adjustRightInd w:val="0"/>
        <w:jc w:val="center"/>
        <w:rPr>
          <w:b/>
        </w:rPr>
      </w:pPr>
    </w:p>
    <w:p w14:paraId="1B352F64" w14:textId="77777777" w:rsidR="00471162" w:rsidRPr="003024F4" w:rsidRDefault="00471162" w:rsidP="00471162">
      <w:pPr>
        <w:autoSpaceDE w:val="0"/>
        <w:autoSpaceDN w:val="0"/>
        <w:adjustRightInd w:val="0"/>
        <w:rPr>
          <w:b/>
        </w:rPr>
      </w:pPr>
    </w:p>
    <w:p w14:paraId="6267C8F2" w14:textId="77777777" w:rsidR="00471162" w:rsidRPr="003024F4" w:rsidRDefault="00471162" w:rsidP="00471162">
      <w:pPr>
        <w:autoSpaceDE w:val="0"/>
        <w:autoSpaceDN w:val="0"/>
        <w:adjustRightInd w:val="0"/>
        <w:rPr>
          <w:b/>
        </w:rPr>
      </w:pPr>
      <w:r w:rsidRPr="003024F4">
        <w:rPr>
          <w:b/>
        </w:rPr>
        <w:t>A rendelet-tervezet címe:</w:t>
      </w:r>
    </w:p>
    <w:p w14:paraId="4B48A9F5" w14:textId="77777777" w:rsidR="00AF40A4" w:rsidRDefault="00AF40A4" w:rsidP="00AF40A4">
      <w:pPr>
        <w:jc w:val="both"/>
        <w:outlineLvl w:val="0"/>
      </w:pPr>
      <w:r w:rsidRPr="00AF40A4">
        <w:t>Szada</w:t>
      </w:r>
      <w:r w:rsidR="00471162" w:rsidRPr="00AF40A4">
        <w:t xml:space="preserve"> </w:t>
      </w:r>
      <w:r w:rsidRPr="00AF40A4">
        <w:t>Nagyk</w:t>
      </w:r>
      <w:r w:rsidR="00471162" w:rsidRPr="00AF40A4">
        <w:t>özség Önkormányzat Képviselő-testületének</w:t>
      </w:r>
      <w:r w:rsidRPr="00AF40A4">
        <w:t xml:space="preserve"> Szada Nagyközség Önkormányzat Képviselő-testületének szervezeti és működési szabályzatáról szóló 11/2020. (VII. 10.) önkormányzati rendelet módosításáról</w:t>
      </w:r>
      <w:r>
        <w:t xml:space="preserve"> szóló </w:t>
      </w:r>
      <w:r w:rsidR="00471162" w:rsidRPr="003024F4">
        <w:t>…/20</w:t>
      </w:r>
      <w:r>
        <w:t>20</w:t>
      </w:r>
      <w:r w:rsidR="00471162" w:rsidRPr="003024F4">
        <w:t>. ( . ) önkormányzati rendelete</w:t>
      </w:r>
    </w:p>
    <w:p w14:paraId="2F409291" w14:textId="77777777" w:rsidR="00AF40A4" w:rsidRDefault="00AF40A4" w:rsidP="00AF40A4">
      <w:pPr>
        <w:jc w:val="both"/>
        <w:outlineLvl w:val="0"/>
      </w:pPr>
    </w:p>
    <w:p w14:paraId="66B03722" w14:textId="6A31D777" w:rsidR="00471162" w:rsidRDefault="00471162" w:rsidP="00471162">
      <w:pPr>
        <w:autoSpaceDE w:val="0"/>
        <w:autoSpaceDN w:val="0"/>
        <w:adjustRightInd w:val="0"/>
        <w:jc w:val="both"/>
      </w:pPr>
      <w:r w:rsidRPr="003024F4">
        <w:rPr>
          <w:b/>
        </w:rPr>
        <w:t>Társadalmi-gazdasági hatása</w:t>
      </w:r>
      <w:r w:rsidRPr="003024F4">
        <w:t xml:space="preserve">: </w:t>
      </w:r>
      <w:r w:rsidR="00B81CA9">
        <w:t>nincs</w:t>
      </w:r>
    </w:p>
    <w:p w14:paraId="1523D3D0" w14:textId="77777777" w:rsidR="00B81CA9" w:rsidRPr="003024F4" w:rsidRDefault="00B81CA9" w:rsidP="00471162">
      <w:pPr>
        <w:autoSpaceDE w:val="0"/>
        <w:autoSpaceDN w:val="0"/>
        <w:adjustRightInd w:val="0"/>
        <w:jc w:val="both"/>
      </w:pPr>
    </w:p>
    <w:p w14:paraId="1140040C" w14:textId="00F0CBDE" w:rsidR="00471162" w:rsidRPr="003024F4" w:rsidRDefault="00471162" w:rsidP="00471162">
      <w:pPr>
        <w:autoSpaceDE w:val="0"/>
        <w:autoSpaceDN w:val="0"/>
        <w:adjustRightInd w:val="0"/>
        <w:jc w:val="both"/>
      </w:pPr>
      <w:r w:rsidRPr="003024F4">
        <w:rPr>
          <w:b/>
        </w:rPr>
        <w:t>Költségvetési hatása:</w:t>
      </w:r>
      <w:r w:rsidRPr="003024F4">
        <w:t xml:space="preserve"> </w:t>
      </w:r>
      <w:r w:rsidR="00B81CA9">
        <w:t>nincs</w:t>
      </w:r>
    </w:p>
    <w:p w14:paraId="5FE7FB07" w14:textId="77777777" w:rsidR="00471162" w:rsidRPr="003024F4" w:rsidRDefault="00471162" w:rsidP="00471162">
      <w:pPr>
        <w:autoSpaceDE w:val="0"/>
        <w:autoSpaceDN w:val="0"/>
        <w:adjustRightInd w:val="0"/>
        <w:jc w:val="both"/>
        <w:rPr>
          <w:b/>
        </w:rPr>
      </w:pPr>
    </w:p>
    <w:p w14:paraId="61961DFF" w14:textId="46BC6A34" w:rsidR="00471162" w:rsidRPr="003024F4" w:rsidRDefault="00471162" w:rsidP="00471162">
      <w:pPr>
        <w:autoSpaceDE w:val="0"/>
        <w:autoSpaceDN w:val="0"/>
        <w:adjustRightInd w:val="0"/>
        <w:jc w:val="both"/>
      </w:pPr>
      <w:r w:rsidRPr="003024F4">
        <w:rPr>
          <w:b/>
        </w:rPr>
        <w:t>Környezeti, egészségi következményei</w:t>
      </w:r>
      <w:r w:rsidRPr="003024F4">
        <w:t>: nincsenek</w:t>
      </w:r>
    </w:p>
    <w:p w14:paraId="5709B366" w14:textId="77777777" w:rsidR="00471162" w:rsidRPr="003024F4" w:rsidRDefault="00471162" w:rsidP="00471162">
      <w:pPr>
        <w:autoSpaceDE w:val="0"/>
        <w:autoSpaceDN w:val="0"/>
        <w:adjustRightInd w:val="0"/>
        <w:jc w:val="both"/>
      </w:pPr>
      <w:r w:rsidRPr="003024F4">
        <w:t xml:space="preserve"> </w:t>
      </w:r>
    </w:p>
    <w:p w14:paraId="2A34423F" w14:textId="7A91808B" w:rsidR="00471162" w:rsidRPr="003024F4" w:rsidRDefault="00471162" w:rsidP="00471162">
      <w:pPr>
        <w:autoSpaceDE w:val="0"/>
        <w:autoSpaceDN w:val="0"/>
        <w:adjustRightInd w:val="0"/>
        <w:jc w:val="both"/>
      </w:pPr>
      <w:r w:rsidRPr="003024F4">
        <w:rPr>
          <w:b/>
        </w:rPr>
        <w:t>Adminisztratív terheket befolyásoló hatása</w:t>
      </w:r>
      <w:r w:rsidRPr="003024F4">
        <w:t xml:space="preserve">: </w:t>
      </w:r>
      <w:r w:rsidR="00CB7FEB">
        <w:t>nincs</w:t>
      </w:r>
    </w:p>
    <w:p w14:paraId="31DE3DD5" w14:textId="77777777" w:rsidR="00471162" w:rsidRPr="003024F4" w:rsidRDefault="00471162" w:rsidP="00471162">
      <w:pPr>
        <w:autoSpaceDE w:val="0"/>
        <w:autoSpaceDN w:val="0"/>
        <w:adjustRightInd w:val="0"/>
      </w:pPr>
    </w:p>
    <w:p w14:paraId="35F6F124" w14:textId="77777777" w:rsidR="00471162" w:rsidRPr="003024F4" w:rsidRDefault="00471162" w:rsidP="00471162">
      <w:pPr>
        <w:autoSpaceDE w:val="0"/>
        <w:autoSpaceDN w:val="0"/>
        <w:adjustRightInd w:val="0"/>
      </w:pPr>
      <w:r w:rsidRPr="003024F4">
        <w:rPr>
          <w:b/>
        </w:rPr>
        <w:t>Egyéb hatása</w:t>
      </w:r>
      <w:r w:rsidRPr="003024F4">
        <w:t>: nincs</w:t>
      </w:r>
    </w:p>
    <w:p w14:paraId="5D8DC6F8" w14:textId="77777777" w:rsidR="00471162" w:rsidRPr="003024F4" w:rsidRDefault="00471162" w:rsidP="00471162">
      <w:pPr>
        <w:autoSpaceDE w:val="0"/>
        <w:autoSpaceDN w:val="0"/>
        <w:adjustRightInd w:val="0"/>
      </w:pPr>
    </w:p>
    <w:p w14:paraId="3ECAE34D" w14:textId="5243D43F" w:rsidR="00CB7FEB" w:rsidRPr="00F814CF" w:rsidRDefault="00471162" w:rsidP="00CB7FEB">
      <w:pPr>
        <w:autoSpaceDE w:val="0"/>
        <w:autoSpaceDN w:val="0"/>
        <w:adjustRightInd w:val="0"/>
        <w:jc w:val="both"/>
        <w:rPr>
          <w:bCs/>
        </w:rPr>
      </w:pPr>
      <w:r w:rsidRPr="003024F4">
        <w:rPr>
          <w:b/>
        </w:rPr>
        <w:t>A rendelet megalkotását szükségessé</w:t>
      </w:r>
      <w:r w:rsidR="00CB7FEB">
        <w:rPr>
          <w:b/>
        </w:rPr>
        <w:t xml:space="preserve">ge, a </w:t>
      </w:r>
      <w:r w:rsidRPr="003024F4">
        <w:rPr>
          <w:b/>
        </w:rPr>
        <w:t>rendelet megalkotásának elmaradása</w:t>
      </w:r>
      <w:r w:rsidR="00CB7FEB">
        <w:rPr>
          <w:b/>
        </w:rPr>
        <w:t>:</w:t>
      </w:r>
      <w:r w:rsidRPr="003024F4">
        <w:rPr>
          <w:b/>
        </w:rPr>
        <w:t xml:space="preserve"> </w:t>
      </w:r>
      <w:r w:rsidR="00CB7FEB" w:rsidRPr="00F814CF">
        <w:rPr>
          <w:bCs/>
        </w:rPr>
        <w:t xml:space="preserve">esetleges törvényességi észrevétel a jogalkotásról szóló törvényke történő megfelelés céljából. </w:t>
      </w:r>
    </w:p>
    <w:p w14:paraId="538BD033" w14:textId="087ECA08" w:rsidR="00471162" w:rsidRPr="003024F4" w:rsidRDefault="00471162" w:rsidP="00CB7FEB">
      <w:pPr>
        <w:autoSpaceDE w:val="0"/>
        <w:autoSpaceDN w:val="0"/>
        <w:adjustRightInd w:val="0"/>
        <w:jc w:val="both"/>
      </w:pPr>
    </w:p>
    <w:p w14:paraId="35BF11BD" w14:textId="77777777" w:rsidR="00471162" w:rsidRPr="003024F4" w:rsidRDefault="00471162" w:rsidP="00471162">
      <w:pPr>
        <w:autoSpaceDE w:val="0"/>
        <w:autoSpaceDN w:val="0"/>
        <w:adjustRightInd w:val="0"/>
      </w:pPr>
      <w:r w:rsidRPr="003024F4">
        <w:t xml:space="preserve"> </w:t>
      </w:r>
      <w:r w:rsidRPr="003024F4">
        <w:rPr>
          <w:b/>
        </w:rPr>
        <w:t>A rendelet alkalmazásához szükséges feltételek</w:t>
      </w:r>
      <w:r w:rsidRPr="003024F4">
        <w:t>:</w:t>
      </w:r>
    </w:p>
    <w:p w14:paraId="7E1857FF" w14:textId="77777777" w:rsidR="00471162" w:rsidRPr="003024F4" w:rsidRDefault="00471162" w:rsidP="00471162">
      <w:pPr>
        <w:autoSpaceDE w:val="0"/>
        <w:autoSpaceDN w:val="0"/>
        <w:adjustRightInd w:val="0"/>
      </w:pPr>
      <w:r w:rsidRPr="003024F4">
        <w:t>- személyi: rendelkezésre áll</w:t>
      </w:r>
    </w:p>
    <w:p w14:paraId="06F4D7C3" w14:textId="77777777" w:rsidR="00471162" w:rsidRPr="003024F4" w:rsidRDefault="00471162" w:rsidP="00471162">
      <w:pPr>
        <w:autoSpaceDE w:val="0"/>
        <w:autoSpaceDN w:val="0"/>
        <w:adjustRightInd w:val="0"/>
      </w:pPr>
      <w:r w:rsidRPr="003024F4">
        <w:t>- szervezeti: rendelkezésre áll</w:t>
      </w:r>
    </w:p>
    <w:p w14:paraId="7A060CB5" w14:textId="77777777" w:rsidR="00471162" w:rsidRPr="003024F4" w:rsidRDefault="00471162" w:rsidP="00471162">
      <w:pPr>
        <w:autoSpaceDE w:val="0"/>
        <w:autoSpaceDN w:val="0"/>
        <w:adjustRightInd w:val="0"/>
      </w:pPr>
      <w:r w:rsidRPr="003024F4">
        <w:t>- tárgyi: rendelkezésre áll</w:t>
      </w:r>
    </w:p>
    <w:p w14:paraId="6003C930" w14:textId="150D58AC" w:rsidR="00207512" w:rsidRDefault="00471162" w:rsidP="009D33F7">
      <w:pPr>
        <w:autoSpaceDE w:val="0"/>
        <w:autoSpaceDN w:val="0"/>
        <w:adjustRightInd w:val="0"/>
      </w:pPr>
      <w:r w:rsidRPr="003024F4">
        <w:t xml:space="preserve">- pénzügyi: rendelkezésre áll </w:t>
      </w:r>
    </w:p>
    <w:sectPr w:rsidR="00207512" w:rsidSect="00DC06ED">
      <w:headerReference w:type="default" r:id="rId7"/>
      <w:footerReference w:type="even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029E" w14:textId="77777777" w:rsidR="00471162" w:rsidRDefault="00471162" w:rsidP="00471162">
      <w:r>
        <w:separator/>
      </w:r>
    </w:p>
  </w:endnote>
  <w:endnote w:type="continuationSeparator" w:id="0">
    <w:p w14:paraId="7F920596" w14:textId="77777777" w:rsidR="00471162" w:rsidRDefault="00471162" w:rsidP="0047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29A5" w14:textId="77777777" w:rsidR="0029390D" w:rsidRDefault="009D33F7" w:rsidP="00DC06E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0D6DD8" w14:textId="77777777" w:rsidR="0029390D" w:rsidRDefault="00B751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61E2A" w14:textId="77777777" w:rsidR="0029390D" w:rsidRDefault="00B751E8">
    <w:pPr>
      <w:pStyle w:val="llb"/>
      <w:jc w:val="right"/>
    </w:pPr>
  </w:p>
  <w:p w14:paraId="1D901657" w14:textId="77777777" w:rsidR="0029390D" w:rsidRDefault="00B751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B3BE" w14:textId="77777777" w:rsidR="00471162" w:rsidRDefault="00471162" w:rsidP="00471162">
      <w:r>
        <w:separator/>
      </w:r>
    </w:p>
  </w:footnote>
  <w:footnote w:type="continuationSeparator" w:id="0">
    <w:p w14:paraId="2227599F" w14:textId="77777777" w:rsidR="00471162" w:rsidRDefault="00471162" w:rsidP="0047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6FF4" w14:textId="77777777" w:rsidR="003024F4" w:rsidRPr="003024F4" w:rsidRDefault="009D33F7" w:rsidP="003024F4">
    <w:pPr>
      <w:pStyle w:val="lfej"/>
      <w:jc w:val="right"/>
      <w:rPr>
        <w:b/>
        <w:sz w:val="20"/>
        <w:szCs w:val="20"/>
      </w:rPr>
    </w:pPr>
    <w:r w:rsidRPr="003024F4">
      <w:rPr>
        <w:b/>
        <w:sz w:val="20"/>
        <w:szCs w:val="20"/>
      </w:rPr>
      <w:t>2. sz. melléklet</w:t>
    </w:r>
  </w:p>
  <w:p w14:paraId="4ACBAE45" w14:textId="3B37892C" w:rsidR="003024F4" w:rsidRPr="003024F4" w:rsidRDefault="009D33F7" w:rsidP="003024F4">
    <w:pPr>
      <w:pStyle w:val="lfej"/>
      <w:jc w:val="right"/>
      <w:rPr>
        <w:sz w:val="20"/>
        <w:szCs w:val="20"/>
      </w:rPr>
    </w:pPr>
    <w:r w:rsidRPr="003024F4">
      <w:rPr>
        <w:sz w:val="20"/>
        <w:szCs w:val="20"/>
      </w:rPr>
      <w:t xml:space="preserve">(a </w:t>
    </w:r>
    <w:r w:rsidR="00471162">
      <w:rPr>
        <w:sz w:val="20"/>
        <w:szCs w:val="20"/>
      </w:rPr>
      <w:t>77</w:t>
    </w:r>
    <w:r w:rsidRPr="003024F4">
      <w:rPr>
        <w:sz w:val="20"/>
        <w:szCs w:val="20"/>
      </w:rPr>
      <w:t>/20</w:t>
    </w:r>
    <w:r w:rsidR="00471162">
      <w:rPr>
        <w:sz w:val="20"/>
        <w:szCs w:val="20"/>
      </w:rPr>
      <w:t>20</w:t>
    </w:r>
    <w:r w:rsidRPr="003024F4">
      <w:rPr>
        <w:sz w:val="20"/>
        <w:szCs w:val="20"/>
      </w:rPr>
      <w:t>. sz. előterjesztéshez)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6533"/>
    <w:multiLevelType w:val="hybridMultilevel"/>
    <w:tmpl w:val="4D701780"/>
    <w:lvl w:ilvl="0" w:tplc="040E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68FF5F6C"/>
    <w:multiLevelType w:val="hybridMultilevel"/>
    <w:tmpl w:val="5BCC3804"/>
    <w:lvl w:ilvl="0" w:tplc="49EC719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62"/>
    <w:rsid w:val="00226A60"/>
    <w:rsid w:val="002A6474"/>
    <w:rsid w:val="00471162"/>
    <w:rsid w:val="00565FB7"/>
    <w:rsid w:val="005A09B3"/>
    <w:rsid w:val="007214B7"/>
    <w:rsid w:val="007D5B45"/>
    <w:rsid w:val="008400C9"/>
    <w:rsid w:val="00894F70"/>
    <w:rsid w:val="008E7099"/>
    <w:rsid w:val="00987D3C"/>
    <w:rsid w:val="009D33F7"/>
    <w:rsid w:val="00AF40A4"/>
    <w:rsid w:val="00B24039"/>
    <w:rsid w:val="00B35294"/>
    <w:rsid w:val="00B52719"/>
    <w:rsid w:val="00B751E8"/>
    <w:rsid w:val="00B81CA9"/>
    <w:rsid w:val="00C267EE"/>
    <w:rsid w:val="00C645F8"/>
    <w:rsid w:val="00CB7FEB"/>
    <w:rsid w:val="00D453EB"/>
    <w:rsid w:val="00E21151"/>
    <w:rsid w:val="00E30FD4"/>
    <w:rsid w:val="00E4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E726"/>
  <w15:chartTrackingRefBased/>
  <w15:docId w15:val="{F28C9DFC-B918-44B8-BC32-5B8CCAF9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71162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1162"/>
    <w:rPr>
      <w:rFonts w:ascii="Times New Roman" w:eastAsia="Times New Roman" w:hAnsi="Times New Roman" w:cs="Times New Roman"/>
      <w:b/>
      <w:sz w:val="18"/>
      <w:szCs w:val="24"/>
      <w:lang w:eastAsia="hu-HU"/>
    </w:rPr>
  </w:style>
  <w:style w:type="paragraph" w:styleId="Szvegtrzs">
    <w:name w:val="Body Text"/>
    <w:basedOn w:val="Norml"/>
    <w:link w:val="SzvegtrzsChar"/>
    <w:rsid w:val="00471162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471162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4711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711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71162"/>
  </w:style>
  <w:style w:type="paragraph" w:customStyle="1" w:styleId="Nincstrkz1">
    <w:name w:val="Nincs térköz1"/>
    <w:rsid w:val="00471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4711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7116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94F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18</cp:revision>
  <dcterms:created xsi:type="dcterms:W3CDTF">2020-08-19T09:43:00Z</dcterms:created>
  <dcterms:modified xsi:type="dcterms:W3CDTF">2020-08-24T08:36:00Z</dcterms:modified>
</cp:coreProperties>
</file>