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707A" w14:textId="77777777" w:rsidR="00405C2F" w:rsidRPr="00853770" w:rsidRDefault="00405C2F" w:rsidP="00405C2F">
      <w:pPr>
        <w:jc w:val="center"/>
        <w:rPr>
          <w:b/>
        </w:rPr>
      </w:pPr>
      <w:r w:rsidRPr="00853770">
        <w:rPr>
          <w:noProof/>
        </w:rPr>
        <w:drawing>
          <wp:inline distT="0" distB="0" distL="0" distR="0" wp14:anchorId="19808804" wp14:editId="72EEC8EF">
            <wp:extent cx="5760720" cy="1461135"/>
            <wp:effectExtent l="0" t="0" r="0"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461135"/>
                    </a:xfrm>
                    <a:prstGeom prst="rect">
                      <a:avLst/>
                    </a:prstGeom>
                  </pic:spPr>
                </pic:pic>
              </a:graphicData>
            </a:graphic>
          </wp:inline>
        </w:drawing>
      </w:r>
    </w:p>
    <w:p w14:paraId="02DFD370" w14:textId="77777777" w:rsidR="00405C2F" w:rsidRPr="00853770" w:rsidRDefault="00405C2F" w:rsidP="00405C2F">
      <w:pPr>
        <w:jc w:val="center"/>
        <w:rPr>
          <w:b/>
        </w:rPr>
      </w:pPr>
    </w:p>
    <w:p w14:paraId="5FBF1E5E" w14:textId="77777777" w:rsidR="00405C2F" w:rsidRPr="00853770" w:rsidRDefault="00405C2F" w:rsidP="00405C2F">
      <w:pPr>
        <w:jc w:val="center"/>
        <w:rPr>
          <w:b/>
        </w:rPr>
      </w:pPr>
    </w:p>
    <w:p w14:paraId="41FCDC36" w14:textId="77777777" w:rsidR="00405C2F" w:rsidRPr="00853770" w:rsidRDefault="00405C2F" w:rsidP="00405C2F">
      <w:pPr>
        <w:jc w:val="center"/>
        <w:rPr>
          <w:b/>
        </w:rPr>
      </w:pPr>
    </w:p>
    <w:p w14:paraId="1C98C8DA" w14:textId="21C30DE3" w:rsidR="00405C2F" w:rsidRPr="00853770" w:rsidRDefault="00405C2F" w:rsidP="00405C2F">
      <w:pPr>
        <w:widowControl w:val="0"/>
      </w:pPr>
      <w:r w:rsidRPr="00853770">
        <w:t xml:space="preserve">Előterjesztés száma: </w:t>
      </w:r>
      <w:r>
        <w:rPr>
          <w:b/>
          <w:u w:val="single"/>
        </w:rPr>
        <w:t>80</w:t>
      </w:r>
      <w:r w:rsidRPr="00853770">
        <w:rPr>
          <w:b/>
          <w:u w:val="single"/>
        </w:rPr>
        <w:t xml:space="preserve">/2020.  </w:t>
      </w:r>
    </w:p>
    <w:p w14:paraId="2C5E26BE" w14:textId="6CA70930" w:rsidR="00405C2F" w:rsidRPr="00853770" w:rsidRDefault="00405C2F" w:rsidP="00405C2F">
      <w:pPr>
        <w:widowControl w:val="0"/>
      </w:pPr>
      <w:bookmarkStart w:id="0" w:name="_Hlk49157057"/>
      <w:r w:rsidRPr="00853770">
        <w:t>Iktatószám: H/</w:t>
      </w:r>
      <w:r w:rsidR="00F17841">
        <w:t>1025-6</w:t>
      </w:r>
      <w:r w:rsidRPr="00853770">
        <w:t xml:space="preserve">/2020. </w:t>
      </w:r>
    </w:p>
    <w:p w14:paraId="33010ECE" w14:textId="77777777" w:rsidR="00405C2F" w:rsidRPr="00853770" w:rsidRDefault="00405C2F" w:rsidP="00405C2F">
      <w:pPr>
        <w:jc w:val="center"/>
        <w:rPr>
          <w:b/>
        </w:rPr>
      </w:pPr>
    </w:p>
    <w:p w14:paraId="4AA1CF20" w14:textId="77777777" w:rsidR="00405C2F" w:rsidRPr="00853770" w:rsidRDefault="00405C2F" w:rsidP="00405C2F">
      <w:pPr>
        <w:jc w:val="center"/>
        <w:rPr>
          <w:b/>
        </w:rPr>
      </w:pPr>
    </w:p>
    <w:p w14:paraId="3C93D3BE" w14:textId="77777777" w:rsidR="00405C2F" w:rsidRPr="00853770" w:rsidRDefault="00405C2F" w:rsidP="00405C2F">
      <w:pPr>
        <w:jc w:val="center"/>
        <w:rPr>
          <w:b/>
        </w:rPr>
      </w:pPr>
    </w:p>
    <w:p w14:paraId="0E2F070E" w14:textId="77777777" w:rsidR="00405C2F" w:rsidRPr="00853770" w:rsidRDefault="00405C2F" w:rsidP="00405C2F">
      <w:pPr>
        <w:jc w:val="center"/>
        <w:rPr>
          <w:b/>
        </w:rPr>
      </w:pPr>
    </w:p>
    <w:p w14:paraId="3D2E4E32" w14:textId="77777777" w:rsidR="00405C2F" w:rsidRPr="00853770" w:rsidRDefault="00405C2F" w:rsidP="00405C2F">
      <w:pPr>
        <w:jc w:val="center"/>
        <w:rPr>
          <w:b/>
        </w:rPr>
      </w:pPr>
      <w:r w:rsidRPr="00853770">
        <w:rPr>
          <w:b/>
        </w:rPr>
        <w:t xml:space="preserve">E L </w:t>
      </w:r>
      <w:proofErr w:type="gramStart"/>
      <w:r w:rsidRPr="00853770">
        <w:rPr>
          <w:b/>
        </w:rPr>
        <w:t>Ő</w:t>
      </w:r>
      <w:proofErr w:type="gramEnd"/>
      <w:r w:rsidRPr="00853770">
        <w:rPr>
          <w:b/>
        </w:rPr>
        <w:t xml:space="preserve"> T E R J E S Z T É S</w:t>
      </w:r>
    </w:p>
    <w:p w14:paraId="347AB127" w14:textId="77777777" w:rsidR="00405C2F" w:rsidRPr="00853770" w:rsidRDefault="00405C2F" w:rsidP="00405C2F">
      <w:pPr>
        <w:jc w:val="center"/>
      </w:pPr>
    </w:p>
    <w:p w14:paraId="61EAE89A" w14:textId="77777777" w:rsidR="00405C2F" w:rsidRPr="00853770" w:rsidRDefault="00405C2F" w:rsidP="00405C2F">
      <w:pPr>
        <w:jc w:val="center"/>
        <w:rPr>
          <w:u w:val="single"/>
        </w:rPr>
      </w:pPr>
      <w:r w:rsidRPr="00853770">
        <w:rPr>
          <w:u w:val="single"/>
        </w:rPr>
        <w:t>a Képviselő-testület 2020. s</w:t>
      </w:r>
      <w:r>
        <w:rPr>
          <w:u w:val="single"/>
        </w:rPr>
        <w:t>zeptember</w:t>
      </w:r>
      <w:r w:rsidRPr="00853770">
        <w:rPr>
          <w:u w:val="single"/>
        </w:rPr>
        <w:t xml:space="preserve"> </w:t>
      </w:r>
      <w:r>
        <w:rPr>
          <w:u w:val="single"/>
        </w:rPr>
        <w:t>3</w:t>
      </w:r>
      <w:r w:rsidRPr="00853770">
        <w:rPr>
          <w:u w:val="single"/>
        </w:rPr>
        <w:t xml:space="preserve">-i rendkívüli ülésére </w:t>
      </w:r>
    </w:p>
    <w:p w14:paraId="0BEA4812" w14:textId="77777777" w:rsidR="00405C2F" w:rsidRPr="00853770" w:rsidRDefault="00405C2F" w:rsidP="00405C2F">
      <w:pPr>
        <w:jc w:val="center"/>
      </w:pPr>
    </w:p>
    <w:p w14:paraId="35DB9223" w14:textId="77777777" w:rsidR="00405C2F" w:rsidRPr="00853770" w:rsidRDefault="00405C2F" w:rsidP="00405C2F">
      <w:pPr>
        <w:jc w:val="center"/>
      </w:pPr>
    </w:p>
    <w:p w14:paraId="43821A03" w14:textId="77777777" w:rsidR="00405C2F" w:rsidRPr="00853770" w:rsidRDefault="00405C2F" w:rsidP="00405C2F">
      <w:pPr>
        <w:rPr>
          <w:b/>
          <w:bCs/>
        </w:rPr>
      </w:pPr>
    </w:p>
    <w:p w14:paraId="712CC200" w14:textId="4C847CA9" w:rsidR="00405C2F" w:rsidRPr="00853770" w:rsidRDefault="00405C2F" w:rsidP="00405C2F">
      <w:pPr>
        <w:jc w:val="both"/>
        <w:rPr>
          <w:b/>
          <w:bCs/>
        </w:rPr>
      </w:pPr>
      <w:r w:rsidRPr="00853770">
        <w:rPr>
          <w:b/>
          <w:bCs/>
          <w:u w:val="single"/>
        </w:rPr>
        <w:t>Tárgy</w:t>
      </w:r>
      <w:r w:rsidRPr="00853770">
        <w:rPr>
          <w:b/>
          <w:bCs/>
        </w:rPr>
        <w:t xml:space="preserve">: </w:t>
      </w:r>
      <w:r w:rsidRPr="00405C2F">
        <w:rPr>
          <w:b/>
          <w:bCs/>
        </w:rPr>
        <w:t>Az útépítési alapról szóló 6/2013. (VII. 4.) önkormányzati rendelet felülvizsgálata</w:t>
      </w:r>
    </w:p>
    <w:bookmarkEnd w:id="0"/>
    <w:p w14:paraId="5D1B5CD4" w14:textId="77777777" w:rsidR="00405C2F" w:rsidRPr="00853770" w:rsidRDefault="00405C2F" w:rsidP="00405C2F">
      <w:pPr>
        <w:tabs>
          <w:tab w:val="left" w:pos="2127"/>
        </w:tabs>
        <w:jc w:val="both"/>
        <w:rPr>
          <w:b/>
          <w:bCs/>
        </w:rPr>
      </w:pPr>
      <w:r w:rsidRPr="00853770">
        <w:rPr>
          <w:b/>
          <w:bCs/>
        </w:rPr>
        <w:tab/>
      </w:r>
    </w:p>
    <w:p w14:paraId="7DC52154" w14:textId="77777777" w:rsidR="00405C2F" w:rsidRPr="00853770" w:rsidRDefault="00405C2F" w:rsidP="00405C2F">
      <w:pPr>
        <w:jc w:val="both"/>
        <w:rPr>
          <w:rFonts w:eastAsia="Calibri"/>
          <w:b/>
          <w:bCs/>
        </w:rPr>
      </w:pPr>
    </w:p>
    <w:p w14:paraId="0E9C9E70" w14:textId="18D275FF" w:rsidR="00405C2F" w:rsidRPr="00853770" w:rsidRDefault="00405C2F" w:rsidP="00405C2F">
      <w:pPr>
        <w:ind w:left="2124" w:hanging="2124"/>
        <w:jc w:val="both"/>
        <w:rPr>
          <w:b/>
          <w:bCs/>
        </w:rPr>
      </w:pPr>
      <w:r w:rsidRPr="00853770">
        <w:rPr>
          <w:b/>
          <w:bCs/>
          <w:u w:val="single"/>
        </w:rPr>
        <w:t>Előkészítette:</w:t>
      </w:r>
      <w:r w:rsidRPr="00853770">
        <w:rPr>
          <w:b/>
          <w:bCs/>
        </w:rPr>
        <w:tab/>
      </w:r>
      <w:r w:rsidRPr="00853770">
        <w:rPr>
          <w:b/>
          <w:bCs/>
        </w:rPr>
        <w:tab/>
      </w:r>
      <w:r>
        <w:rPr>
          <w:b/>
          <w:bCs/>
        </w:rPr>
        <w:t>Péter Judit műszaki ügyintéző</w:t>
      </w:r>
    </w:p>
    <w:p w14:paraId="2976D92C" w14:textId="77777777" w:rsidR="00405C2F" w:rsidRPr="00853770" w:rsidRDefault="00405C2F" w:rsidP="00405C2F">
      <w:pPr>
        <w:jc w:val="both"/>
        <w:rPr>
          <w:b/>
          <w:bCs/>
        </w:rPr>
      </w:pPr>
    </w:p>
    <w:p w14:paraId="4F764673" w14:textId="77777777" w:rsidR="00405C2F" w:rsidRPr="00853770" w:rsidRDefault="00405C2F" w:rsidP="00405C2F">
      <w:pPr>
        <w:jc w:val="both"/>
        <w:rPr>
          <w:b/>
          <w:bCs/>
        </w:rPr>
      </w:pPr>
      <w:r w:rsidRPr="00853770">
        <w:rPr>
          <w:b/>
          <w:bCs/>
          <w:u w:val="single"/>
        </w:rPr>
        <w:t>Előterjesztő</w:t>
      </w:r>
      <w:r w:rsidRPr="00853770">
        <w:rPr>
          <w:b/>
          <w:bCs/>
        </w:rPr>
        <w:t xml:space="preserve">: </w:t>
      </w:r>
      <w:r w:rsidRPr="00853770">
        <w:rPr>
          <w:b/>
          <w:bCs/>
        </w:rPr>
        <w:tab/>
      </w:r>
      <w:r w:rsidRPr="00853770">
        <w:rPr>
          <w:b/>
          <w:bCs/>
        </w:rPr>
        <w:tab/>
      </w:r>
      <w:r w:rsidRPr="00853770">
        <w:rPr>
          <w:b/>
          <w:bCs/>
        </w:rPr>
        <w:tab/>
        <w:t>Pintér Lajos polgármester</w:t>
      </w:r>
    </w:p>
    <w:p w14:paraId="07797EF9" w14:textId="77777777" w:rsidR="00405C2F" w:rsidRPr="00853770" w:rsidRDefault="00405C2F" w:rsidP="00405C2F">
      <w:pPr>
        <w:jc w:val="both"/>
        <w:rPr>
          <w:b/>
          <w:bCs/>
        </w:rPr>
      </w:pPr>
    </w:p>
    <w:p w14:paraId="5B08DE16" w14:textId="77777777" w:rsidR="00405C2F" w:rsidRPr="00853770" w:rsidRDefault="00405C2F" w:rsidP="00405C2F">
      <w:pPr>
        <w:rPr>
          <w:b/>
          <w:bCs/>
        </w:rPr>
      </w:pPr>
      <w:r w:rsidRPr="00853770">
        <w:rPr>
          <w:b/>
          <w:u w:val="single"/>
        </w:rPr>
        <w:t>Az előterjesztést tárgyalja</w:t>
      </w:r>
      <w:r w:rsidRPr="00853770">
        <w:rPr>
          <w:b/>
        </w:rPr>
        <w:t>:</w:t>
      </w:r>
      <w:r w:rsidRPr="00853770">
        <w:tab/>
      </w:r>
      <w:r w:rsidRPr="00853770">
        <w:rPr>
          <w:b/>
          <w:bCs/>
        </w:rPr>
        <w:t>Pénzügyi Bizottság</w:t>
      </w:r>
    </w:p>
    <w:p w14:paraId="7E3CE4B4" w14:textId="77777777" w:rsidR="00405C2F" w:rsidRPr="00853770" w:rsidRDefault="00405C2F" w:rsidP="00405C2F">
      <w:pPr>
        <w:ind w:left="2832"/>
        <w:rPr>
          <w:b/>
          <w:bCs/>
        </w:rPr>
      </w:pPr>
      <w:r w:rsidRPr="00853770">
        <w:rPr>
          <w:b/>
          <w:bCs/>
        </w:rPr>
        <w:t>Településfejlesztési és Környezetvédelmi Bizottság</w:t>
      </w:r>
    </w:p>
    <w:p w14:paraId="011ED11E" w14:textId="77777777" w:rsidR="00405C2F" w:rsidRPr="00853770" w:rsidRDefault="00405C2F" w:rsidP="00405C2F">
      <w:pPr>
        <w:ind w:left="2832"/>
        <w:jc w:val="both"/>
        <w:rPr>
          <w:b/>
          <w:bCs/>
        </w:rPr>
      </w:pPr>
      <w:r w:rsidRPr="00853770">
        <w:rPr>
          <w:b/>
          <w:bCs/>
        </w:rPr>
        <w:t>Ügyrendi Bizottság</w:t>
      </w:r>
    </w:p>
    <w:p w14:paraId="16492BF7" w14:textId="77777777" w:rsidR="00405C2F" w:rsidRPr="00853770" w:rsidRDefault="00405C2F" w:rsidP="00405C2F">
      <w:pPr>
        <w:ind w:left="2124" w:firstLine="708"/>
        <w:jc w:val="both"/>
        <w:rPr>
          <w:b/>
          <w:bCs/>
        </w:rPr>
      </w:pPr>
    </w:p>
    <w:p w14:paraId="102861D3" w14:textId="77777777" w:rsidR="00405C2F" w:rsidRPr="00853770" w:rsidRDefault="00405C2F" w:rsidP="00405C2F">
      <w:pPr>
        <w:jc w:val="both"/>
      </w:pPr>
      <w:r w:rsidRPr="00853770">
        <w:rPr>
          <w:b/>
          <w:u w:val="single"/>
        </w:rPr>
        <w:t>Az elfogadáshoz szükséges döntés típusa</w:t>
      </w:r>
      <w:r w:rsidRPr="00853770">
        <w:rPr>
          <w:b/>
        </w:rPr>
        <w:t>:</w:t>
      </w:r>
      <w:r w:rsidRPr="00853770">
        <w:t xml:space="preserve"> minősített többségű szavazat</w:t>
      </w:r>
    </w:p>
    <w:p w14:paraId="783D9861" w14:textId="77777777" w:rsidR="00405C2F" w:rsidRPr="00853770" w:rsidRDefault="00405C2F" w:rsidP="00405C2F">
      <w:pPr>
        <w:tabs>
          <w:tab w:val="left" w:pos="2127"/>
        </w:tabs>
        <w:jc w:val="both"/>
        <w:rPr>
          <w:b/>
          <w:bCs/>
        </w:rPr>
      </w:pPr>
    </w:p>
    <w:p w14:paraId="6E0BB6B0" w14:textId="77777777" w:rsidR="00405C2F" w:rsidRPr="00853770" w:rsidRDefault="00405C2F" w:rsidP="00405C2F">
      <w:pPr>
        <w:tabs>
          <w:tab w:val="left" w:pos="2127"/>
        </w:tabs>
        <w:ind w:left="284" w:hanging="284"/>
        <w:jc w:val="both"/>
        <w:rPr>
          <w:b/>
          <w:bCs/>
        </w:rPr>
      </w:pPr>
    </w:p>
    <w:p w14:paraId="526C6051" w14:textId="77777777" w:rsidR="00405C2F" w:rsidRPr="00853770" w:rsidRDefault="00405C2F" w:rsidP="00405C2F">
      <w:pPr>
        <w:tabs>
          <w:tab w:val="left" w:pos="2127"/>
        </w:tabs>
        <w:ind w:left="284" w:hanging="284"/>
        <w:jc w:val="both"/>
        <w:rPr>
          <w:b/>
          <w:bCs/>
        </w:rPr>
      </w:pPr>
      <w:r w:rsidRPr="00853770">
        <w:rPr>
          <w:b/>
          <w:bCs/>
        </w:rPr>
        <w:t>Törvényességi szempontból megfelel:</w:t>
      </w:r>
      <w:r w:rsidRPr="00853770">
        <w:rPr>
          <w:b/>
          <w:bCs/>
        </w:rPr>
        <w:tab/>
      </w:r>
      <w:r w:rsidRPr="00853770">
        <w:rPr>
          <w:b/>
          <w:bCs/>
        </w:rPr>
        <w:tab/>
      </w:r>
    </w:p>
    <w:p w14:paraId="22B7F04C" w14:textId="77777777" w:rsidR="00405C2F" w:rsidRPr="00853770" w:rsidRDefault="00405C2F" w:rsidP="00405C2F">
      <w:pPr>
        <w:tabs>
          <w:tab w:val="left" w:pos="2127"/>
        </w:tabs>
        <w:ind w:left="284" w:hanging="284"/>
        <w:jc w:val="both"/>
        <w:rPr>
          <w:b/>
          <w:bCs/>
        </w:rPr>
      </w:pPr>
      <w:r w:rsidRPr="00853770">
        <w:rPr>
          <w:b/>
          <w:bCs/>
        </w:rPr>
        <w:tab/>
      </w:r>
    </w:p>
    <w:p w14:paraId="058A6A88" w14:textId="77777777" w:rsidR="00405C2F" w:rsidRPr="00853770" w:rsidRDefault="00405C2F" w:rsidP="00405C2F">
      <w:pPr>
        <w:tabs>
          <w:tab w:val="left" w:pos="2127"/>
        </w:tabs>
        <w:ind w:left="284" w:hanging="284"/>
        <w:jc w:val="both"/>
        <w:rPr>
          <w:b/>
          <w:bCs/>
        </w:rPr>
      </w:pPr>
    </w:p>
    <w:p w14:paraId="2A258B7F" w14:textId="77777777" w:rsidR="00405C2F" w:rsidRPr="00853770" w:rsidRDefault="00405C2F" w:rsidP="00405C2F">
      <w:pPr>
        <w:tabs>
          <w:tab w:val="left" w:pos="2127"/>
        </w:tabs>
        <w:ind w:left="284" w:hanging="284"/>
        <w:jc w:val="both"/>
        <w:rPr>
          <w:b/>
          <w:bCs/>
        </w:rPr>
      </w:pPr>
      <w:r w:rsidRPr="00853770">
        <w:rPr>
          <w:b/>
          <w:bCs/>
        </w:rPr>
        <w:tab/>
      </w:r>
      <w:r w:rsidRPr="00853770">
        <w:rPr>
          <w:b/>
          <w:bCs/>
        </w:rPr>
        <w:tab/>
      </w:r>
      <w:r w:rsidRPr="00853770">
        <w:rPr>
          <w:b/>
          <w:bCs/>
        </w:rPr>
        <w:tab/>
      </w:r>
      <w:r w:rsidRPr="00853770">
        <w:rPr>
          <w:b/>
          <w:bCs/>
        </w:rPr>
        <w:tab/>
      </w:r>
      <w:r w:rsidRPr="00853770">
        <w:rPr>
          <w:b/>
          <w:bCs/>
        </w:rPr>
        <w:tab/>
      </w:r>
      <w:r w:rsidRPr="00853770">
        <w:rPr>
          <w:b/>
          <w:bCs/>
        </w:rPr>
        <w:tab/>
      </w:r>
      <w:r w:rsidRPr="00853770">
        <w:rPr>
          <w:bCs/>
        </w:rPr>
        <w:t>………………………………………</w:t>
      </w:r>
    </w:p>
    <w:p w14:paraId="7D65416D" w14:textId="77777777" w:rsidR="00405C2F" w:rsidRPr="00853770" w:rsidRDefault="00405C2F" w:rsidP="00405C2F">
      <w:pPr>
        <w:tabs>
          <w:tab w:val="left" w:pos="2127"/>
        </w:tabs>
        <w:jc w:val="both"/>
      </w:pPr>
      <w:r w:rsidRPr="00853770">
        <w:rPr>
          <w:bCs/>
        </w:rPr>
        <w:tab/>
      </w:r>
      <w:r w:rsidRPr="00853770">
        <w:rPr>
          <w:bCs/>
        </w:rPr>
        <w:tab/>
      </w:r>
      <w:r w:rsidRPr="00853770">
        <w:rPr>
          <w:bCs/>
        </w:rPr>
        <w:tab/>
      </w:r>
      <w:r w:rsidRPr="00853770">
        <w:rPr>
          <w:bCs/>
        </w:rPr>
        <w:tab/>
        <w:t xml:space="preserve">                    </w:t>
      </w:r>
      <w:r w:rsidRPr="00853770">
        <w:t>dr. Filó-Szentes Kinga</w:t>
      </w:r>
    </w:p>
    <w:p w14:paraId="308BFEF1" w14:textId="77777777" w:rsidR="00405C2F" w:rsidRPr="00853770" w:rsidRDefault="00405C2F" w:rsidP="00405C2F">
      <w:pPr>
        <w:tabs>
          <w:tab w:val="left" w:pos="2127"/>
        </w:tabs>
        <w:jc w:val="both"/>
        <w:rPr>
          <w:bCs/>
        </w:rPr>
      </w:pPr>
      <w:r w:rsidRPr="00853770">
        <w:rPr>
          <w:bCs/>
        </w:rPr>
        <w:tab/>
      </w:r>
      <w:r w:rsidRPr="00853770">
        <w:rPr>
          <w:bCs/>
        </w:rPr>
        <w:tab/>
      </w:r>
      <w:r w:rsidRPr="00853770">
        <w:rPr>
          <w:bCs/>
        </w:rPr>
        <w:tab/>
      </w:r>
      <w:r w:rsidRPr="00853770">
        <w:rPr>
          <w:bCs/>
        </w:rPr>
        <w:tab/>
      </w:r>
      <w:r w:rsidRPr="00853770">
        <w:rPr>
          <w:bCs/>
        </w:rPr>
        <w:tab/>
        <w:t xml:space="preserve">                     jegyző</w:t>
      </w:r>
    </w:p>
    <w:p w14:paraId="05C01F46" w14:textId="77777777" w:rsidR="00405C2F" w:rsidRPr="00853770" w:rsidRDefault="00405C2F" w:rsidP="00405C2F">
      <w:pPr>
        <w:tabs>
          <w:tab w:val="left" w:pos="2127"/>
        </w:tabs>
        <w:jc w:val="both"/>
        <w:rPr>
          <w:b/>
          <w:bCs/>
        </w:rPr>
      </w:pPr>
    </w:p>
    <w:p w14:paraId="367C6AFD" w14:textId="77777777" w:rsidR="00405C2F" w:rsidRPr="00853770" w:rsidRDefault="00405C2F" w:rsidP="00405C2F">
      <w:pPr>
        <w:tabs>
          <w:tab w:val="left" w:pos="2127"/>
        </w:tabs>
        <w:jc w:val="both"/>
        <w:rPr>
          <w:b/>
          <w:bCs/>
        </w:rPr>
      </w:pPr>
    </w:p>
    <w:p w14:paraId="5E214C57" w14:textId="77777777" w:rsidR="00405C2F" w:rsidRPr="00853770" w:rsidRDefault="00405C2F" w:rsidP="00405C2F">
      <w:pPr>
        <w:tabs>
          <w:tab w:val="left" w:pos="2127"/>
        </w:tabs>
        <w:jc w:val="both"/>
        <w:rPr>
          <w:b/>
          <w:bCs/>
        </w:rPr>
      </w:pPr>
    </w:p>
    <w:p w14:paraId="3E7A9D0B" w14:textId="00CD8D47" w:rsidR="00405C2F" w:rsidRDefault="00405C2F" w:rsidP="00405C2F">
      <w:pPr>
        <w:tabs>
          <w:tab w:val="left" w:pos="2127"/>
        </w:tabs>
        <w:jc w:val="both"/>
        <w:rPr>
          <w:b/>
          <w:bCs/>
        </w:rPr>
      </w:pPr>
    </w:p>
    <w:p w14:paraId="68B18D7F" w14:textId="7E8E1D85" w:rsidR="00405C2F" w:rsidRDefault="00405C2F" w:rsidP="00405C2F">
      <w:pPr>
        <w:tabs>
          <w:tab w:val="left" w:pos="2127"/>
        </w:tabs>
        <w:jc w:val="both"/>
        <w:rPr>
          <w:b/>
          <w:bCs/>
        </w:rPr>
      </w:pPr>
    </w:p>
    <w:p w14:paraId="00E77702" w14:textId="77777777" w:rsidR="00405C2F" w:rsidRPr="00853770" w:rsidRDefault="00405C2F" w:rsidP="00405C2F">
      <w:pPr>
        <w:tabs>
          <w:tab w:val="left" w:pos="2127"/>
        </w:tabs>
        <w:jc w:val="both"/>
        <w:rPr>
          <w:b/>
          <w:bCs/>
        </w:rPr>
      </w:pPr>
    </w:p>
    <w:p w14:paraId="4ACD2A31" w14:textId="77777777" w:rsidR="00405C2F" w:rsidRPr="00853770" w:rsidRDefault="00405C2F" w:rsidP="00405C2F">
      <w:pPr>
        <w:tabs>
          <w:tab w:val="left" w:pos="2127"/>
        </w:tabs>
        <w:jc w:val="both"/>
        <w:rPr>
          <w:b/>
          <w:bCs/>
        </w:rPr>
      </w:pPr>
    </w:p>
    <w:p w14:paraId="3BD888EC" w14:textId="77777777" w:rsidR="00405C2F" w:rsidRPr="00853770" w:rsidRDefault="00405C2F" w:rsidP="00405C2F">
      <w:pPr>
        <w:shd w:val="clear" w:color="auto" w:fill="D9D9D9" w:themeFill="background1" w:themeFillShade="D9"/>
        <w:jc w:val="center"/>
        <w:rPr>
          <w:b/>
          <w:bCs/>
        </w:rPr>
      </w:pPr>
      <w:r w:rsidRPr="00853770">
        <w:rPr>
          <w:b/>
          <w:bCs/>
        </w:rPr>
        <w:lastRenderedPageBreak/>
        <w:t>VEZETŐI ÖSSZEFOGLALÓ</w:t>
      </w:r>
    </w:p>
    <w:p w14:paraId="7D0992FB" w14:textId="77777777" w:rsidR="00405C2F" w:rsidRPr="00853770" w:rsidRDefault="00405C2F" w:rsidP="00405C2F"/>
    <w:p w14:paraId="7358B1CC" w14:textId="77777777" w:rsidR="00405C2F" w:rsidRPr="00853770" w:rsidRDefault="00405C2F" w:rsidP="00405C2F">
      <w:r w:rsidRPr="00853770">
        <w:t>Tisztelt Képviselő-testület!</w:t>
      </w:r>
    </w:p>
    <w:p w14:paraId="2CA9E0D0" w14:textId="46EA29BC" w:rsidR="00405C2F" w:rsidRDefault="00405C2F" w:rsidP="00405C2F">
      <w:pPr>
        <w:jc w:val="both"/>
      </w:pPr>
    </w:p>
    <w:p w14:paraId="432F29D7" w14:textId="4617B217" w:rsidR="00405C2F" w:rsidRDefault="00405C2F" w:rsidP="00405C2F">
      <w:pPr>
        <w:jc w:val="both"/>
        <w:rPr>
          <w:rFonts w:eastAsia="Calibri"/>
          <w:lang w:eastAsia="en-US"/>
        </w:rPr>
      </w:pPr>
      <w:r>
        <w:rPr>
          <w:rFonts w:eastAsia="Calibri"/>
          <w:lang w:eastAsia="en-US"/>
        </w:rPr>
        <w:t xml:space="preserve">Szada Nagyközség Önkormányzat Képviselő-testülete a 81/2020. (VII. 23.) </w:t>
      </w:r>
      <w:r w:rsidR="00CA2F38">
        <w:rPr>
          <w:rFonts w:eastAsia="Calibri"/>
          <w:lang w:eastAsia="en-US"/>
        </w:rPr>
        <w:t>KT-</w:t>
      </w:r>
      <w:r>
        <w:rPr>
          <w:rFonts w:eastAsia="Calibri"/>
          <w:lang w:eastAsia="en-US"/>
        </w:rPr>
        <w:t xml:space="preserve">határozatával döntött az Erdő, Panoráma, Boncsok, Hajnal, Dombos utcák aszfalt burkolat nélküli kivitelezéséről. Lakossági igény merült fel azonban, az utak szilárd burkolattal történő lefedésére. Annak érdekében, hogy ez megvalósulhasson az ott élők kezdeményezték a lakossági összefogást. </w:t>
      </w:r>
    </w:p>
    <w:p w14:paraId="4A7EF0DA" w14:textId="77777777" w:rsidR="00405C2F" w:rsidRDefault="00405C2F" w:rsidP="00405C2F">
      <w:pPr>
        <w:jc w:val="both"/>
        <w:rPr>
          <w:rFonts w:eastAsia="Calibri"/>
          <w:lang w:eastAsia="en-US"/>
        </w:rPr>
      </w:pPr>
    </w:p>
    <w:p w14:paraId="6DA86957" w14:textId="77777777" w:rsidR="00E43196" w:rsidRDefault="00405C2F" w:rsidP="00CA2F38">
      <w:pPr>
        <w:jc w:val="both"/>
        <w:rPr>
          <w:rFonts w:eastAsia="Calibri"/>
          <w:lang w:eastAsia="en-US"/>
        </w:rPr>
      </w:pPr>
      <w:r w:rsidRPr="00405C2F">
        <w:rPr>
          <w:rFonts w:eastAsia="Calibri"/>
          <w:lang w:eastAsia="en-US"/>
        </w:rPr>
        <w:t>Jelenleg a</w:t>
      </w:r>
      <w:r w:rsidRPr="00405C2F">
        <w:t>z útépítési alapról szóló</w:t>
      </w:r>
      <w:r w:rsidRPr="00405C2F">
        <w:rPr>
          <w:rFonts w:eastAsia="Calibri"/>
          <w:lang w:eastAsia="en-US"/>
        </w:rPr>
        <w:t xml:space="preserve"> 6/2013. (VII. 4.) önkormányzati rendelet </w:t>
      </w:r>
      <w:r w:rsidR="00CC506B">
        <w:rPr>
          <w:rFonts w:eastAsia="Calibri"/>
          <w:lang w:eastAsia="en-US"/>
        </w:rPr>
        <w:t xml:space="preserve">[a továbbiakban: </w:t>
      </w:r>
      <w:r w:rsidR="00CC506B" w:rsidRPr="00405C2F">
        <w:rPr>
          <w:rFonts w:eastAsia="Calibri"/>
          <w:lang w:eastAsia="en-US"/>
        </w:rPr>
        <w:t>6/2013. (VII. 4.) önkormányzati rendelet</w:t>
      </w:r>
      <w:r w:rsidR="00CC506B">
        <w:rPr>
          <w:rFonts w:eastAsia="Calibri"/>
          <w:lang w:eastAsia="en-US"/>
        </w:rPr>
        <w:t>]</w:t>
      </w:r>
      <w:r w:rsidR="00CC506B" w:rsidRPr="00405C2F">
        <w:rPr>
          <w:rFonts w:eastAsia="Calibri"/>
          <w:lang w:eastAsia="en-US"/>
        </w:rPr>
        <w:t xml:space="preserve"> </w:t>
      </w:r>
      <w:r w:rsidRPr="00405C2F">
        <w:rPr>
          <w:rFonts w:eastAsia="Calibri"/>
          <w:lang w:eastAsia="en-US"/>
        </w:rPr>
        <w:t>szabályozza a</w:t>
      </w:r>
      <w:r>
        <w:rPr>
          <w:rFonts w:eastAsia="Calibri"/>
          <w:lang w:eastAsia="en-US"/>
        </w:rPr>
        <w:t xml:space="preserve"> </w:t>
      </w:r>
      <w:r w:rsidRPr="00CC506B">
        <w:rPr>
          <w:rFonts w:eastAsia="Calibri"/>
          <w:b/>
          <w:bCs/>
          <w:lang w:eastAsia="en-US"/>
        </w:rPr>
        <w:t>településen útépítési alap létrehozásának feltételeit, módját</w:t>
      </w:r>
      <w:r>
        <w:rPr>
          <w:rFonts w:eastAsia="Calibri"/>
          <w:lang w:eastAsia="en-US"/>
        </w:rPr>
        <w:t>. E rendelet felülvizsgálata során megállapítást nyert, hogy mind tartalmi, mind jogtechnikai szempontból aktualizálni kell.</w:t>
      </w:r>
      <w:r w:rsidR="00CA2F38">
        <w:rPr>
          <w:rFonts w:eastAsia="Calibri"/>
          <w:lang w:eastAsia="en-US"/>
        </w:rPr>
        <w:t xml:space="preserve"> </w:t>
      </w:r>
    </w:p>
    <w:p w14:paraId="13891179" w14:textId="77777777" w:rsidR="00E43196" w:rsidRDefault="00E43196" w:rsidP="00CA2F38">
      <w:pPr>
        <w:jc w:val="both"/>
        <w:rPr>
          <w:rFonts w:eastAsia="Calibri"/>
          <w:lang w:eastAsia="en-US"/>
        </w:rPr>
      </w:pPr>
    </w:p>
    <w:p w14:paraId="063E951F" w14:textId="70DE199A" w:rsidR="005821FF" w:rsidRPr="00CA2F38" w:rsidRDefault="00CC506B" w:rsidP="00CA2F38">
      <w:pPr>
        <w:jc w:val="both"/>
        <w:rPr>
          <w:rFonts w:eastAsia="Calibri"/>
          <w:lang w:eastAsia="en-US"/>
        </w:rPr>
      </w:pPr>
      <w:r w:rsidRPr="005821FF">
        <w:t xml:space="preserve">A </w:t>
      </w:r>
      <w:r w:rsidRPr="005821FF">
        <w:rPr>
          <w:rFonts w:eastAsia="Calibri"/>
          <w:lang w:eastAsia="en-US"/>
        </w:rPr>
        <w:t>6/2013. (VII. 4.) önkormányzati rendelet</w:t>
      </w:r>
      <w:r w:rsidRPr="005821FF">
        <w:t xml:space="preserve"> felülvizsgálat</w:t>
      </w:r>
      <w:r w:rsidR="005821FF" w:rsidRPr="005821FF">
        <w:t>a</w:t>
      </w:r>
      <w:r w:rsidR="00CA2F38">
        <w:t xml:space="preserve"> megtörtént, ennek </w:t>
      </w:r>
      <w:r w:rsidRPr="005821FF">
        <w:t>keretében az alábbi szabályozási elemek elfogadását javasoljuk:</w:t>
      </w:r>
    </w:p>
    <w:p w14:paraId="4720768F" w14:textId="77777777" w:rsidR="005821FF" w:rsidRPr="00556DF2" w:rsidRDefault="005821FF" w:rsidP="00CC506B">
      <w:pPr>
        <w:overflowPunct w:val="0"/>
        <w:autoSpaceDE w:val="0"/>
        <w:autoSpaceDN w:val="0"/>
        <w:adjustRightInd w:val="0"/>
        <w:jc w:val="both"/>
        <w:textAlignment w:val="baseline"/>
        <w:rPr>
          <w:sz w:val="12"/>
          <w:szCs w:val="12"/>
        </w:rPr>
      </w:pPr>
    </w:p>
    <w:p w14:paraId="6CA817D4" w14:textId="465E4080" w:rsidR="00CC506B" w:rsidRDefault="005821FF" w:rsidP="005821FF">
      <w:pPr>
        <w:pStyle w:val="Listaszerbekezds"/>
        <w:numPr>
          <w:ilvl w:val="0"/>
          <w:numId w:val="5"/>
        </w:numPr>
        <w:overflowPunct w:val="0"/>
        <w:autoSpaceDE w:val="0"/>
        <w:autoSpaceDN w:val="0"/>
        <w:adjustRightInd w:val="0"/>
        <w:textAlignment w:val="baseline"/>
      </w:pPr>
      <w:r w:rsidRPr="005821FF">
        <w:rPr>
          <w:b/>
          <w:bCs/>
        </w:rPr>
        <w:t>rendelet hatálya</w:t>
      </w:r>
      <w:r>
        <w:t xml:space="preserve"> </w:t>
      </w:r>
      <w:r w:rsidRPr="00F921C5">
        <w:t xml:space="preserve">az </w:t>
      </w:r>
      <w:r w:rsidRPr="00F921C5">
        <w:rPr>
          <w:color w:val="000000"/>
        </w:rPr>
        <w:t xml:space="preserve">Önkormányzat tulajdonában és kezelésében lévő, </w:t>
      </w:r>
      <w:r w:rsidRPr="00F921C5">
        <w:t>helyi lakossági érdeket szolgáló már meglévő közutak építésére, földutak szilárd burkolattal való ellátására, valamint a szilárd burkolattal ellátott rossz minőségű utak felújítására terjed ki</w:t>
      </w:r>
      <w:r>
        <w:t>,</w:t>
      </w:r>
    </w:p>
    <w:p w14:paraId="28DD49B1" w14:textId="548D2C34" w:rsidR="005821FF" w:rsidRDefault="005821FF" w:rsidP="005821FF">
      <w:pPr>
        <w:pStyle w:val="Listaszerbekezds"/>
        <w:numPr>
          <w:ilvl w:val="0"/>
          <w:numId w:val="5"/>
        </w:numPr>
        <w:overflowPunct w:val="0"/>
        <w:autoSpaceDE w:val="0"/>
        <w:autoSpaceDN w:val="0"/>
        <w:adjustRightInd w:val="0"/>
        <w:textAlignment w:val="baseline"/>
      </w:pPr>
      <w:r>
        <w:t xml:space="preserve">a pályázati eljárás keretében az útépítésre vonatkozó </w:t>
      </w:r>
      <w:r w:rsidRPr="006560BD">
        <w:rPr>
          <w:b/>
          <w:bCs/>
        </w:rPr>
        <w:t xml:space="preserve">szándéknyilatkozatok benyújtásának határideje </w:t>
      </w:r>
      <w:r w:rsidRPr="00F921C5">
        <w:t xml:space="preserve">a kérelmezett </w:t>
      </w:r>
      <w:r w:rsidRPr="006560BD">
        <w:rPr>
          <w:b/>
          <w:bCs/>
        </w:rPr>
        <w:t>megvalósítást megelőző év október 31. napja</w:t>
      </w:r>
      <w:r>
        <w:t>,</w:t>
      </w:r>
    </w:p>
    <w:p w14:paraId="773A1366" w14:textId="65D0CF4D" w:rsidR="005821FF" w:rsidRDefault="00B770DB" w:rsidP="005821FF">
      <w:pPr>
        <w:pStyle w:val="Listaszerbekezds"/>
        <w:numPr>
          <w:ilvl w:val="0"/>
          <w:numId w:val="5"/>
        </w:numPr>
        <w:overflowPunct w:val="0"/>
        <w:autoSpaceDE w:val="0"/>
        <w:autoSpaceDN w:val="0"/>
        <w:adjustRightInd w:val="0"/>
        <w:textAlignment w:val="baseline"/>
      </w:pPr>
      <w:r>
        <w:t xml:space="preserve">a Képviselő-testület </w:t>
      </w:r>
      <w:r w:rsidRPr="00EF191F">
        <w:rPr>
          <w:b/>
          <w:bCs/>
        </w:rPr>
        <w:t xml:space="preserve">a </w:t>
      </w:r>
      <w:r w:rsidRPr="00EF191F">
        <w:rPr>
          <w:b/>
          <w:bCs/>
        </w:rPr>
        <w:t xml:space="preserve">szándéknyilatkozatok </w:t>
      </w:r>
      <w:proofErr w:type="gramStart"/>
      <w:r w:rsidRPr="00EF191F">
        <w:rPr>
          <w:b/>
          <w:bCs/>
        </w:rPr>
        <w:t>figyelembe</w:t>
      </w:r>
      <w:r w:rsidR="00E43196">
        <w:rPr>
          <w:b/>
          <w:bCs/>
        </w:rPr>
        <w:t xml:space="preserve"> </w:t>
      </w:r>
      <w:r w:rsidRPr="00EF191F">
        <w:rPr>
          <w:b/>
          <w:bCs/>
        </w:rPr>
        <w:t>vételével</w:t>
      </w:r>
      <w:proofErr w:type="gramEnd"/>
      <w:r w:rsidRPr="00EF191F">
        <w:rPr>
          <w:b/>
          <w:bCs/>
        </w:rPr>
        <w:t xml:space="preserve"> dönt</w:t>
      </w:r>
      <w:r w:rsidRPr="00F921C5">
        <w:t xml:space="preserve"> a költségvetési rendelet mellékletét képező </w:t>
      </w:r>
      <w:r w:rsidRPr="00E43196">
        <w:rPr>
          <w:b/>
          <w:bCs/>
        </w:rPr>
        <w:t>éves útépítési koncepcióról</w:t>
      </w:r>
      <w:r>
        <w:t>,</w:t>
      </w:r>
    </w:p>
    <w:p w14:paraId="7AE8C063" w14:textId="77777777" w:rsidR="00B770DB" w:rsidRDefault="00B770DB" w:rsidP="005821FF">
      <w:pPr>
        <w:pStyle w:val="Listaszerbekezds"/>
        <w:numPr>
          <w:ilvl w:val="0"/>
          <w:numId w:val="5"/>
        </w:numPr>
        <w:overflowPunct w:val="0"/>
        <w:autoSpaceDE w:val="0"/>
        <w:autoSpaceDN w:val="0"/>
        <w:adjustRightInd w:val="0"/>
        <w:textAlignment w:val="baseline"/>
      </w:pPr>
      <w:r w:rsidRPr="00EF191F">
        <w:rPr>
          <w:b/>
          <w:bCs/>
        </w:rPr>
        <w:t>prioritási szempontok</w:t>
      </w:r>
      <w:r>
        <w:t>:</w:t>
      </w:r>
    </w:p>
    <w:p w14:paraId="4E298A07" w14:textId="5C38E718" w:rsidR="00B770DB" w:rsidRDefault="00B770DB" w:rsidP="00B770DB">
      <w:pPr>
        <w:pStyle w:val="Listaszerbekezds"/>
        <w:widowControl w:val="0"/>
        <w:numPr>
          <w:ilvl w:val="0"/>
          <w:numId w:val="7"/>
        </w:numPr>
        <w:tabs>
          <w:tab w:val="left" w:pos="993"/>
        </w:tabs>
        <w:autoSpaceDE w:val="0"/>
        <w:autoSpaceDN w:val="0"/>
        <w:adjustRightInd w:val="0"/>
      </w:pPr>
      <w:r>
        <w:t xml:space="preserve">aki </w:t>
      </w:r>
      <w:r w:rsidRPr="00F921C5">
        <w:t>az útépítés költségeihez viszonyítva arányában a legmagasabb útépítési érdekeltségi hozzájárulást fizeti,</w:t>
      </w:r>
    </w:p>
    <w:p w14:paraId="2AA11652" w14:textId="56F54492" w:rsidR="00B770DB" w:rsidRDefault="00B770DB" w:rsidP="00B770DB">
      <w:pPr>
        <w:pStyle w:val="Listaszerbekezds"/>
        <w:widowControl w:val="0"/>
        <w:numPr>
          <w:ilvl w:val="0"/>
          <w:numId w:val="7"/>
        </w:numPr>
        <w:tabs>
          <w:tab w:val="left" w:pos="993"/>
        </w:tabs>
        <w:autoSpaceDE w:val="0"/>
        <w:autoSpaceDN w:val="0"/>
        <w:adjustRightInd w:val="0"/>
      </w:pPr>
      <w:r w:rsidRPr="00F921C5">
        <w:t>ahol az út tekintetében kizárólag a szilárd burkolatú záróréteg kivitelezése szükséges,</w:t>
      </w:r>
    </w:p>
    <w:p w14:paraId="00E21139" w14:textId="2C0126CC" w:rsidR="00B770DB" w:rsidRDefault="00B770DB" w:rsidP="00B770DB">
      <w:pPr>
        <w:pStyle w:val="Listaszerbekezds"/>
        <w:widowControl w:val="0"/>
        <w:numPr>
          <w:ilvl w:val="0"/>
          <w:numId w:val="7"/>
        </w:numPr>
        <w:tabs>
          <w:tab w:val="left" w:pos="993"/>
        </w:tabs>
        <w:autoSpaceDE w:val="0"/>
        <w:autoSpaceDN w:val="0"/>
        <w:adjustRightInd w:val="0"/>
      </w:pPr>
      <w:r w:rsidRPr="00F921C5">
        <w:t>folyamatban lévő önkormányzati útépítéshez, útkorszerűsítéshez csatlakozik,</w:t>
      </w:r>
    </w:p>
    <w:p w14:paraId="7BBB6B7B" w14:textId="6D32CC2D" w:rsidR="00B770DB" w:rsidRPr="00F921C5" w:rsidRDefault="00B770DB" w:rsidP="00B770DB">
      <w:pPr>
        <w:pStyle w:val="Listaszerbekezds"/>
        <w:widowControl w:val="0"/>
        <w:numPr>
          <w:ilvl w:val="0"/>
          <w:numId w:val="7"/>
        </w:numPr>
        <w:tabs>
          <w:tab w:val="left" w:pos="993"/>
        </w:tabs>
        <w:autoSpaceDE w:val="0"/>
        <w:autoSpaceDN w:val="0"/>
        <w:adjustRightInd w:val="0"/>
      </w:pPr>
      <w:r w:rsidRPr="00F921C5">
        <w:t>az út mellett elhelyezkedő építési telkek legnagyobb részben már beépítésre kerültek</w:t>
      </w:r>
      <w:r w:rsidR="00EF191F">
        <w:t>;</w:t>
      </w:r>
    </w:p>
    <w:p w14:paraId="6AA42C1D" w14:textId="77777777" w:rsidR="00E43196" w:rsidRDefault="00EF191F" w:rsidP="005821FF">
      <w:pPr>
        <w:pStyle w:val="Listaszerbekezds"/>
        <w:numPr>
          <w:ilvl w:val="0"/>
          <w:numId w:val="5"/>
        </w:numPr>
        <w:overflowPunct w:val="0"/>
        <w:autoSpaceDE w:val="0"/>
        <w:autoSpaceDN w:val="0"/>
        <w:adjustRightInd w:val="0"/>
        <w:textAlignment w:val="baseline"/>
      </w:pPr>
      <w:r w:rsidRPr="00EF191F">
        <w:rPr>
          <w:b/>
          <w:bCs/>
        </w:rPr>
        <w:t>a</w:t>
      </w:r>
      <w:r w:rsidRPr="00EF191F">
        <w:rPr>
          <w:b/>
          <w:bCs/>
        </w:rPr>
        <w:t>z útépítési érdekeltségi hozzájárulást a kivitelezés megkezdése előtt kell megfizetni</w:t>
      </w:r>
      <w:r w:rsidRPr="00F921C5">
        <w:t xml:space="preserve"> az Önkormányzathoz az együttműködési megállapodásban foglaltak szerint</w:t>
      </w:r>
      <w:r>
        <w:t xml:space="preserve"> (a</w:t>
      </w:r>
      <w:r w:rsidRPr="00F921C5">
        <w:t>míg az együttműködésben vállalt befizetésnek az érdekeltek közösségének legalább kétharmada nem tesz eleget, a kivitelezést megkezdeni nem lehet</w:t>
      </w:r>
      <w:r>
        <w:t>)</w:t>
      </w:r>
      <w:r w:rsidR="00E43196">
        <w:t>,</w:t>
      </w:r>
    </w:p>
    <w:p w14:paraId="61C20459" w14:textId="0CCB199A" w:rsidR="00B770DB" w:rsidRDefault="00E43196" w:rsidP="005821FF">
      <w:pPr>
        <w:pStyle w:val="Listaszerbekezds"/>
        <w:numPr>
          <w:ilvl w:val="0"/>
          <w:numId w:val="5"/>
        </w:numPr>
        <w:overflowPunct w:val="0"/>
        <w:autoSpaceDE w:val="0"/>
        <w:autoSpaceDN w:val="0"/>
        <w:adjustRightInd w:val="0"/>
        <w:textAlignment w:val="baseline"/>
      </w:pPr>
      <w:r>
        <w:t>a</w:t>
      </w:r>
      <w:r w:rsidRPr="00F921C5">
        <w:t xml:space="preserve">z együttműködési megállapodásban </w:t>
      </w:r>
      <w:r w:rsidRPr="00E43196">
        <w:rPr>
          <w:b/>
          <w:bCs/>
        </w:rPr>
        <w:t>részt nem vevő</w:t>
      </w:r>
      <w:r w:rsidRPr="00E43196">
        <w:rPr>
          <w:b/>
          <w:bCs/>
        </w:rPr>
        <w:t>t</w:t>
      </w:r>
      <w:r>
        <w:t xml:space="preserve"> </w:t>
      </w:r>
      <w:r w:rsidRPr="00F921C5">
        <w:rPr>
          <w:shd w:val="clear" w:color="auto" w:fill="FFFFFF"/>
        </w:rPr>
        <w:t xml:space="preserve">a </w:t>
      </w:r>
      <w:r w:rsidRPr="00F921C5">
        <w:t xml:space="preserve">résztvevők által vállalt anyagi hozzájárulás mértékéig </w:t>
      </w:r>
      <w:r w:rsidRPr="00E43196">
        <w:rPr>
          <w:b/>
          <w:bCs/>
        </w:rPr>
        <w:t>a Képviselő-testület hatósági határozat formájában útépítési érdekeltségi hozzájárulás megfizetésére kötelezi</w:t>
      </w:r>
      <w:r>
        <w:t>.</w:t>
      </w:r>
      <w:r w:rsidR="00B770DB">
        <w:t xml:space="preserve"> </w:t>
      </w:r>
    </w:p>
    <w:p w14:paraId="53264413" w14:textId="1AAF0B19" w:rsidR="00CC506B" w:rsidRDefault="00CC506B" w:rsidP="00CC506B">
      <w:pPr>
        <w:overflowPunct w:val="0"/>
        <w:autoSpaceDE w:val="0"/>
        <w:autoSpaceDN w:val="0"/>
        <w:adjustRightInd w:val="0"/>
        <w:jc w:val="both"/>
        <w:textAlignment w:val="baseline"/>
      </w:pPr>
    </w:p>
    <w:p w14:paraId="2EC8B5E8" w14:textId="50E9214B" w:rsidR="00CC506B" w:rsidRPr="005C2C69" w:rsidRDefault="00CC506B" w:rsidP="00CC506B">
      <w:pPr>
        <w:jc w:val="both"/>
      </w:pPr>
      <w:r w:rsidRPr="005C2C69">
        <w:t>A jelen ülésre elkészített új rendelet</w:t>
      </w:r>
      <w:r>
        <w:t xml:space="preserve"> tervezet</w:t>
      </w:r>
      <w:r w:rsidRPr="005C2C69">
        <w:t xml:space="preserve"> </w:t>
      </w:r>
      <w:r>
        <w:t xml:space="preserve">a felsőbb szintű jogszabályok által előírt követelményeknek megfelel, ezért javaslom a tisztelt Képviselő-testületnek - a </w:t>
      </w:r>
      <w:r w:rsidRPr="00405C2F">
        <w:rPr>
          <w:rFonts w:eastAsia="Calibri"/>
          <w:lang w:eastAsia="en-US"/>
        </w:rPr>
        <w:t>6/2013. (VII. 4.) önkormányzati rendelet</w:t>
      </w:r>
      <w:r>
        <w:t xml:space="preserve"> hatályon kívül helyezése mellett - a jelen előterjesztéshez mellékletként csatolt rendelet elfogadását.  </w:t>
      </w:r>
      <w:r w:rsidRPr="005C2C69">
        <w:t xml:space="preserve"> </w:t>
      </w:r>
    </w:p>
    <w:p w14:paraId="204FE285" w14:textId="0C70116C" w:rsidR="00405C2F" w:rsidRDefault="00405C2F" w:rsidP="00405C2F">
      <w:pPr>
        <w:jc w:val="both"/>
      </w:pPr>
    </w:p>
    <w:p w14:paraId="42591422" w14:textId="77777777" w:rsidR="00E43196" w:rsidRDefault="00E43196" w:rsidP="00405C2F">
      <w:pPr>
        <w:jc w:val="both"/>
      </w:pPr>
    </w:p>
    <w:p w14:paraId="12ECCC4D" w14:textId="55B39F1D" w:rsidR="00405C2F" w:rsidRPr="00405C2F" w:rsidRDefault="00405C2F" w:rsidP="00CA2F38">
      <w:pPr>
        <w:jc w:val="both"/>
        <w:rPr>
          <w:b/>
        </w:rPr>
      </w:pPr>
      <w:r w:rsidRPr="00853770">
        <w:rPr>
          <w:b/>
          <w:u w:val="single"/>
        </w:rPr>
        <w:lastRenderedPageBreak/>
        <w:t>Az előterjesztés melléklete</w:t>
      </w:r>
      <w:r w:rsidR="00CA2F38">
        <w:rPr>
          <w:b/>
        </w:rPr>
        <w:t xml:space="preserve">: </w:t>
      </w:r>
      <w:r w:rsidR="00CA2F38" w:rsidRPr="00F921C5">
        <w:rPr>
          <w:b/>
        </w:rPr>
        <w:t>az útépítési érdekeltségi hozzájárulásról</w:t>
      </w:r>
      <w:r w:rsidR="00CA2F38">
        <w:rPr>
          <w:b/>
        </w:rPr>
        <w:t xml:space="preserve"> </w:t>
      </w:r>
      <w:r w:rsidRPr="00405C2F">
        <w:rPr>
          <w:b/>
          <w:bCs/>
        </w:rPr>
        <w:t xml:space="preserve">szóló </w:t>
      </w:r>
      <w:r w:rsidRPr="00405C2F">
        <w:rPr>
          <w:b/>
        </w:rPr>
        <w:t xml:space="preserve">…/2020. </w:t>
      </w:r>
      <w:proofErr w:type="gramStart"/>
      <w:r w:rsidRPr="00405C2F">
        <w:rPr>
          <w:b/>
        </w:rPr>
        <w:t>( .</w:t>
      </w:r>
      <w:proofErr w:type="gramEnd"/>
      <w:r w:rsidRPr="00405C2F">
        <w:rPr>
          <w:b/>
        </w:rPr>
        <w:t xml:space="preserve"> ) önkormányzati </w:t>
      </w:r>
      <w:r w:rsidRPr="00405C2F">
        <w:rPr>
          <w:b/>
          <w:bCs/>
        </w:rPr>
        <w:t xml:space="preserve">rendelet tervezete </w:t>
      </w:r>
    </w:p>
    <w:p w14:paraId="21667001" w14:textId="77777777" w:rsidR="00405C2F" w:rsidRPr="00853770" w:rsidRDefault="00405C2F" w:rsidP="00405C2F">
      <w:pPr>
        <w:jc w:val="both"/>
        <w:rPr>
          <w:b/>
          <w:bCs/>
        </w:rPr>
      </w:pPr>
      <w:r w:rsidRPr="00853770">
        <w:rPr>
          <w:b/>
          <w:bCs/>
        </w:rPr>
        <w:t xml:space="preserve"> </w:t>
      </w:r>
    </w:p>
    <w:tbl>
      <w:tblPr>
        <w:tblW w:w="0" w:type="auto"/>
        <w:tblInd w:w="-142" w:type="dxa"/>
        <w:tblLook w:val="01E0" w:firstRow="1" w:lastRow="1" w:firstColumn="1" w:lastColumn="1" w:noHBand="0" w:noVBand="0"/>
      </w:tblPr>
      <w:tblGrid>
        <w:gridCol w:w="6096"/>
        <w:gridCol w:w="2971"/>
      </w:tblGrid>
      <w:tr w:rsidR="00405C2F" w:rsidRPr="00853770" w14:paraId="7242831D" w14:textId="77777777" w:rsidTr="008C449D">
        <w:tc>
          <w:tcPr>
            <w:tcW w:w="6096" w:type="dxa"/>
          </w:tcPr>
          <w:p w14:paraId="71E39B85" w14:textId="6E662328" w:rsidR="00405C2F" w:rsidRDefault="00405C2F" w:rsidP="008C449D">
            <w:pPr>
              <w:jc w:val="both"/>
            </w:pPr>
            <w:r w:rsidRPr="00853770">
              <w:t xml:space="preserve">Szada, 2020. augusztus </w:t>
            </w:r>
            <w:r>
              <w:t>28</w:t>
            </w:r>
            <w:r w:rsidRPr="00853770">
              <w:t>.</w:t>
            </w:r>
          </w:p>
          <w:p w14:paraId="5F5FA852" w14:textId="73C9361D" w:rsidR="00E43196" w:rsidRDefault="00E43196" w:rsidP="008C449D">
            <w:pPr>
              <w:jc w:val="both"/>
            </w:pPr>
          </w:p>
          <w:p w14:paraId="092DFF0F" w14:textId="77777777" w:rsidR="00E43196" w:rsidRPr="00853770" w:rsidRDefault="00E43196" w:rsidP="008C449D">
            <w:pPr>
              <w:jc w:val="both"/>
            </w:pPr>
          </w:p>
          <w:p w14:paraId="43D23042" w14:textId="77777777" w:rsidR="00405C2F" w:rsidRPr="00853770" w:rsidRDefault="00405C2F" w:rsidP="008C449D">
            <w:pPr>
              <w:jc w:val="both"/>
            </w:pPr>
          </w:p>
        </w:tc>
        <w:tc>
          <w:tcPr>
            <w:tcW w:w="2971" w:type="dxa"/>
          </w:tcPr>
          <w:p w14:paraId="12A579E0" w14:textId="77777777" w:rsidR="00E43196" w:rsidRDefault="003F7F18" w:rsidP="00556DF2">
            <w:pPr>
              <w:widowControl w:val="0"/>
            </w:pPr>
            <w:r>
              <w:t xml:space="preserve"> </w:t>
            </w:r>
          </w:p>
          <w:p w14:paraId="7196CC5C" w14:textId="77777777" w:rsidR="00E43196" w:rsidRDefault="00E43196" w:rsidP="00556DF2">
            <w:pPr>
              <w:widowControl w:val="0"/>
            </w:pPr>
          </w:p>
          <w:p w14:paraId="6EC0B73D" w14:textId="412ADF55" w:rsidR="00556DF2" w:rsidRPr="00853770" w:rsidRDefault="00E43196" w:rsidP="00556DF2">
            <w:pPr>
              <w:widowControl w:val="0"/>
            </w:pPr>
            <w:r>
              <w:t xml:space="preserve"> </w:t>
            </w:r>
            <w:r w:rsidR="00405C2F" w:rsidRPr="00853770">
              <w:t>Pintér Lajos           polgármester</w:t>
            </w:r>
          </w:p>
        </w:tc>
      </w:tr>
    </w:tbl>
    <w:p w14:paraId="43327688" w14:textId="77777777" w:rsidR="00405C2F" w:rsidRDefault="00405C2F" w:rsidP="00556DF2">
      <w:pPr>
        <w:pStyle w:val="Listaszerbekezds"/>
        <w:ind w:left="0"/>
        <w:rPr>
          <w:rFonts w:eastAsia="Calibri"/>
        </w:rPr>
      </w:pPr>
    </w:p>
    <w:sectPr w:rsidR="00405C2F" w:rsidSect="00576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EE5"/>
    <w:multiLevelType w:val="hybridMultilevel"/>
    <w:tmpl w:val="130AB786"/>
    <w:lvl w:ilvl="0" w:tplc="D7846FE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C47D9C"/>
    <w:multiLevelType w:val="hybridMultilevel"/>
    <w:tmpl w:val="40DCB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660EC7"/>
    <w:multiLevelType w:val="hybridMultilevel"/>
    <w:tmpl w:val="4628F27E"/>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 w15:restartNumberingAfterBreak="0">
    <w:nsid w:val="43706849"/>
    <w:multiLevelType w:val="hybridMultilevel"/>
    <w:tmpl w:val="175ED5E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44B63467"/>
    <w:multiLevelType w:val="hybridMultilevel"/>
    <w:tmpl w:val="9E0A7F90"/>
    <w:lvl w:ilvl="0" w:tplc="209AF8DC">
      <w:start w:val="1"/>
      <w:numFmt w:val="lowerLetter"/>
      <w:lvlText w:val="%1)"/>
      <w:lvlJc w:val="left"/>
      <w:pPr>
        <w:ind w:left="1068" w:hanging="360"/>
      </w:pPr>
      <w:rPr>
        <w:i/>
        <w:iCs/>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5D6F4418"/>
    <w:multiLevelType w:val="hybridMultilevel"/>
    <w:tmpl w:val="9F8E7E84"/>
    <w:lvl w:ilvl="0" w:tplc="0924FF60">
      <w:start w:val="1"/>
      <w:numFmt w:val="decimal"/>
      <w:lvlText w:val="%1."/>
      <w:lvlJc w:val="left"/>
      <w:pPr>
        <w:ind w:left="720" w:hanging="360"/>
      </w:pPr>
      <w:rPr>
        <w:rFonts w:hint="default"/>
        <w:b/>
        <w:bCs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784653F"/>
    <w:multiLevelType w:val="hybridMultilevel"/>
    <w:tmpl w:val="D53CE0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2F"/>
    <w:rsid w:val="00084F41"/>
    <w:rsid w:val="003F7F18"/>
    <w:rsid w:val="00405C2F"/>
    <w:rsid w:val="00556DF2"/>
    <w:rsid w:val="005821FF"/>
    <w:rsid w:val="006560BD"/>
    <w:rsid w:val="00B24039"/>
    <w:rsid w:val="00B35294"/>
    <w:rsid w:val="00B770DB"/>
    <w:rsid w:val="00CA2F38"/>
    <w:rsid w:val="00CC506B"/>
    <w:rsid w:val="00E43196"/>
    <w:rsid w:val="00EF191F"/>
    <w:rsid w:val="00F178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2CAD"/>
  <w15:chartTrackingRefBased/>
  <w15:docId w15:val="{C1FA5DF8-7A9C-4BB4-A87E-04DEC23E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05C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05C2F"/>
    <w:pPr>
      <w:ind w:left="708"/>
      <w:jc w:val="both"/>
    </w:pPr>
    <w:rPr>
      <w:lang w:eastAsia="ar-SA"/>
    </w:rPr>
  </w:style>
  <w:style w:type="paragraph" w:styleId="NormlWeb">
    <w:name w:val="Normal (Web)"/>
    <w:basedOn w:val="Norml"/>
    <w:uiPriority w:val="99"/>
    <w:unhideWhenUsed/>
    <w:rsid w:val="00405C2F"/>
    <w:pPr>
      <w:spacing w:before="100" w:beforeAutospacing="1" w:after="100" w:afterAutospacing="1"/>
    </w:pPr>
  </w:style>
  <w:style w:type="table" w:styleId="Rcsostblzat">
    <w:name w:val="Table Grid"/>
    <w:basedOn w:val="Normltblzat"/>
    <w:uiPriority w:val="39"/>
    <w:rsid w:val="0040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453</Words>
  <Characters>3126</Characters>
  <Application>Microsoft Office Word</Application>
  <DocSecurity>0</DocSecurity>
  <Lines>26</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Filó-Szentes Kinga</dc:creator>
  <cp:keywords/>
  <dc:description/>
  <cp:lastModifiedBy>Dr. Filó-Szentes Kinga</cp:lastModifiedBy>
  <cp:revision>13</cp:revision>
  <dcterms:created xsi:type="dcterms:W3CDTF">2020-08-27T16:01:00Z</dcterms:created>
  <dcterms:modified xsi:type="dcterms:W3CDTF">2020-08-28T10:08:00Z</dcterms:modified>
</cp:coreProperties>
</file>